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4" w:rsidRDefault="00DB6284" w:rsidP="00807C68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32"/>
            </w:rPr>
            <w:t>KELOWNA</w:t>
          </w:r>
        </w:smartTag>
      </w:smartTag>
    </w:p>
    <w:p w:rsidR="009A62B5" w:rsidRDefault="009A62B5" w:rsidP="00DB6284">
      <w:pPr>
        <w:spacing w:line="240" w:lineRule="auto"/>
        <w:jc w:val="center"/>
        <w:rPr>
          <w:rFonts w:ascii="Arial" w:hAnsi="Arial"/>
          <w:b/>
          <w:sz w:val="16"/>
          <w:szCs w:val="16"/>
        </w:rPr>
      </w:pPr>
    </w:p>
    <w:p w:rsidR="00493D55" w:rsidRPr="00AA6F71" w:rsidRDefault="00493D55" w:rsidP="00DB6284">
      <w:pPr>
        <w:spacing w:line="240" w:lineRule="auto"/>
        <w:jc w:val="center"/>
        <w:rPr>
          <w:rFonts w:ascii="Arial" w:hAnsi="Arial"/>
          <w:b/>
          <w:sz w:val="16"/>
          <w:szCs w:val="16"/>
        </w:rPr>
      </w:pPr>
    </w:p>
    <w:p w:rsidR="00DB6284" w:rsidRDefault="00DB6284" w:rsidP="00DB6284">
      <w:pPr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BYLAW NO. </w:t>
      </w:r>
      <w:r w:rsidR="001F088C">
        <w:rPr>
          <w:rFonts w:ascii="Arial" w:hAnsi="Arial"/>
          <w:b/>
          <w:sz w:val="32"/>
        </w:rPr>
        <w:t>10</w:t>
      </w:r>
      <w:r w:rsidR="00C3293D">
        <w:rPr>
          <w:rFonts w:ascii="Arial" w:hAnsi="Arial"/>
          <w:b/>
          <w:sz w:val="32"/>
        </w:rPr>
        <w:t>594</w:t>
      </w:r>
    </w:p>
    <w:p w:rsidR="00493D55" w:rsidRDefault="00493D55" w:rsidP="00DB6284">
      <w:pPr>
        <w:spacing w:line="240" w:lineRule="auto"/>
        <w:rPr>
          <w:rFonts w:ascii="Arial" w:hAnsi="Arial"/>
        </w:rPr>
      </w:pPr>
    </w:p>
    <w:p w:rsidR="00C3293D" w:rsidRDefault="00865193" w:rsidP="00576DCE">
      <w:pPr>
        <w:pBdr>
          <w:bottom w:val="single" w:sz="6" w:space="1" w:color="auto"/>
        </w:pBd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Text Amendment No. </w:t>
      </w:r>
      <w:r w:rsidR="00360196">
        <w:rPr>
          <w:rFonts w:ascii="Arial" w:hAnsi="Arial"/>
          <w:b/>
          <w:sz w:val="28"/>
        </w:rPr>
        <w:t>TA</w:t>
      </w:r>
      <w:r w:rsidR="00AE508B">
        <w:rPr>
          <w:rFonts w:ascii="Arial" w:hAnsi="Arial"/>
          <w:b/>
          <w:sz w:val="28"/>
        </w:rPr>
        <w:t>11</w:t>
      </w:r>
      <w:r w:rsidR="00C07091">
        <w:rPr>
          <w:rFonts w:ascii="Arial" w:hAnsi="Arial"/>
          <w:b/>
          <w:sz w:val="28"/>
        </w:rPr>
        <w:t>-000</w:t>
      </w:r>
      <w:r w:rsidR="00C3293D">
        <w:rPr>
          <w:rFonts w:ascii="Arial" w:hAnsi="Arial"/>
          <w:b/>
          <w:sz w:val="28"/>
        </w:rPr>
        <w:t>9</w:t>
      </w:r>
      <w:r w:rsidR="008D5C37">
        <w:rPr>
          <w:rFonts w:ascii="Arial" w:hAnsi="Arial"/>
          <w:b/>
          <w:sz w:val="28"/>
        </w:rPr>
        <w:t xml:space="preserve"> –</w:t>
      </w:r>
      <w:r w:rsidR="00AE508B">
        <w:rPr>
          <w:rFonts w:ascii="Arial" w:hAnsi="Arial"/>
          <w:b/>
          <w:sz w:val="28"/>
        </w:rPr>
        <w:t xml:space="preserve">City of Kelowna </w:t>
      </w:r>
      <w:r w:rsidR="00C3293D">
        <w:rPr>
          <w:rFonts w:ascii="Arial" w:hAnsi="Arial"/>
          <w:b/>
          <w:sz w:val="28"/>
        </w:rPr>
        <w:t xml:space="preserve">– </w:t>
      </w:r>
    </w:p>
    <w:p w:rsidR="00576DCE" w:rsidRDefault="00C3293D" w:rsidP="00576DCE">
      <w:pPr>
        <w:pBdr>
          <w:bottom w:val="single" w:sz="6" w:space="1" w:color="auto"/>
        </w:pBd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Downtown Plan Charrette</w:t>
      </w:r>
    </w:p>
    <w:p w:rsidR="002C3A0F" w:rsidRDefault="002C3A0F" w:rsidP="00DB6284">
      <w:pPr>
        <w:pBdr>
          <w:bottom w:val="single" w:sz="6" w:space="1" w:color="auto"/>
        </w:pBdr>
        <w:spacing w:line="240" w:lineRule="auto"/>
        <w:rPr>
          <w:rFonts w:ascii="Arial" w:hAnsi="Arial"/>
        </w:rPr>
      </w:pPr>
    </w:p>
    <w:p w:rsidR="00DB6284" w:rsidRDefault="00DB6284" w:rsidP="00DB6284">
      <w:pPr>
        <w:rPr>
          <w:rFonts w:ascii="Arial" w:hAnsi="Arial"/>
        </w:rPr>
      </w:pPr>
    </w:p>
    <w:p w:rsidR="00AE706D" w:rsidRDefault="00AE706D" w:rsidP="00493D55">
      <w:pPr>
        <w:rPr>
          <w:rFonts w:ascii="Arial" w:hAnsi="Arial"/>
          <w:szCs w:val="22"/>
        </w:rPr>
      </w:pPr>
      <w:r w:rsidRPr="008020F4">
        <w:rPr>
          <w:rFonts w:ascii="Arial" w:hAnsi="Arial"/>
          <w:szCs w:val="22"/>
        </w:rPr>
        <w:t xml:space="preserve">The Municipal Council of the City of Kelowna, in open meeting assembled, enacts that City of Kelowna Zoning Bylaw No. 8000 be amended </w:t>
      </w:r>
      <w:r w:rsidR="00B27228">
        <w:rPr>
          <w:rFonts w:ascii="Arial" w:hAnsi="Arial"/>
          <w:szCs w:val="22"/>
        </w:rPr>
        <w:t>as follows</w:t>
      </w:r>
      <w:r w:rsidRPr="008020F4">
        <w:rPr>
          <w:rFonts w:ascii="Arial" w:hAnsi="Arial"/>
          <w:szCs w:val="22"/>
        </w:rPr>
        <w:t>:</w:t>
      </w:r>
    </w:p>
    <w:p w:rsidR="008D5C37" w:rsidRDefault="008D5C37" w:rsidP="00493D55">
      <w:pPr>
        <w:rPr>
          <w:rFonts w:ascii="Arial" w:hAnsi="Arial"/>
          <w:szCs w:val="22"/>
        </w:rPr>
      </w:pPr>
    </w:p>
    <w:p w:rsidR="00A426E2" w:rsidRPr="00C3293D" w:rsidRDefault="009E1857" w:rsidP="00C3293D">
      <w:pPr>
        <w:numPr>
          <w:ilvl w:val="0"/>
          <w:numId w:val="26"/>
        </w:numPr>
        <w:ind w:left="360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THAT </w:t>
      </w:r>
      <w:r w:rsidR="00C3293D">
        <w:rPr>
          <w:rFonts w:ascii="Arial" w:hAnsi="Arial"/>
          <w:b/>
          <w:szCs w:val="22"/>
        </w:rPr>
        <w:t xml:space="preserve">Section 14 – </w:t>
      </w:r>
      <w:r w:rsidR="006B0D3E">
        <w:rPr>
          <w:rFonts w:ascii="Arial" w:hAnsi="Arial"/>
          <w:b/>
          <w:szCs w:val="22"/>
        </w:rPr>
        <w:t>Commercial</w:t>
      </w:r>
      <w:r w:rsidR="00C3293D">
        <w:rPr>
          <w:rFonts w:ascii="Arial" w:hAnsi="Arial"/>
          <w:b/>
          <w:szCs w:val="22"/>
        </w:rPr>
        <w:t xml:space="preserve"> Zones, </w:t>
      </w:r>
      <w:r w:rsidR="00656C27">
        <w:rPr>
          <w:rFonts w:ascii="Arial" w:hAnsi="Arial"/>
          <w:b/>
          <w:szCs w:val="22"/>
        </w:rPr>
        <w:t>1</w:t>
      </w:r>
      <w:r w:rsidR="00C3293D">
        <w:rPr>
          <w:rFonts w:ascii="Arial" w:hAnsi="Arial"/>
          <w:b/>
          <w:szCs w:val="22"/>
        </w:rPr>
        <w:t xml:space="preserve">4.2 – C4-Urban Centre Commercial/C4rls – Urban Centre Commercial (Retail Liquor Sales)/C4lp – Urban Centre Commercial (Liquor Primary)/C4lp/rls – Urban Centre Commercial (Liquor Primary/Retail Liquor Sales), 14.4.2 </w:t>
      </w:r>
      <w:r w:rsidR="006B0D3E">
        <w:rPr>
          <w:rFonts w:ascii="Arial" w:hAnsi="Arial"/>
          <w:b/>
          <w:szCs w:val="22"/>
        </w:rPr>
        <w:t>Principal</w:t>
      </w:r>
      <w:r w:rsidR="00C3293D">
        <w:rPr>
          <w:rFonts w:ascii="Arial" w:hAnsi="Arial"/>
          <w:b/>
          <w:szCs w:val="22"/>
        </w:rPr>
        <w:t xml:space="preserve"> Uses </w:t>
      </w:r>
      <w:r w:rsidR="00C3293D">
        <w:rPr>
          <w:rFonts w:ascii="Arial" w:hAnsi="Arial"/>
          <w:szCs w:val="22"/>
        </w:rPr>
        <w:t>be amended by adding in its appropriate location a new principal use “</w:t>
      </w:r>
      <w:r w:rsidR="00C3293D" w:rsidRPr="00C3293D">
        <w:rPr>
          <w:rFonts w:ascii="Arial" w:hAnsi="Arial"/>
          <w:b/>
          <w:szCs w:val="22"/>
        </w:rPr>
        <w:t>multiple dwelling housing</w:t>
      </w:r>
      <w:r w:rsidR="00C3293D">
        <w:rPr>
          <w:rFonts w:ascii="Arial" w:hAnsi="Arial"/>
          <w:szCs w:val="22"/>
        </w:rPr>
        <w:t>”;</w:t>
      </w:r>
    </w:p>
    <w:p w:rsidR="00C3293D" w:rsidRPr="00C3293D" w:rsidRDefault="00C3293D" w:rsidP="00C3293D">
      <w:pPr>
        <w:ind w:left="360"/>
        <w:rPr>
          <w:rFonts w:ascii="Arial" w:hAnsi="Arial" w:cs="Arial"/>
          <w:szCs w:val="22"/>
        </w:rPr>
      </w:pPr>
    </w:p>
    <w:p w:rsidR="00AA79BF" w:rsidRPr="00AA79BF" w:rsidRDefault="00C3293D" w:rsidP="00AA79BF">
      <w:pPr>
        <w:numPr>
          <w:ilvl w:val="0"/>
          <w:numId w:val="26"/>
        </w:numPr>
        <w:ind w:left="360"/>
        <w:rPr>
          <w:rFonts w:ascii="Arial" w:hAnsi="Arial" w:cs="Arial"/>
          <w:szCs w:val="22"/>
        </w:rPr>
      </w:pPr>
      <w:r w:rsidRPr="00AA79BF">
        <w:rPr>
          <w:rFonts w:ascii="Arial" w:hAnsi="Arial" w:cs="Arial"/>
          <w:szCs w:val="22"/>
        </w:rPr>
        <w:t xml:space="preserve">AND THAT </w:t>
      </w:r>
      <w:r w:rsidRPr="00AA79BF">
        <w:rPr>
          <w:rFonts w:ascii="Arial" w:hAnsi="Arial" w:cs="Arial"/>
          <w:b/>
          <w:szCs w:val="22"/>
        </w:rPr>
        <w:t xml:space="preserve">Section 14- Commercial Zones, 14.7 – C7 – Central Business Commercial/C7rls – Central Business Commercial (Retail Liquor Sales)/ C7lp – Central Business Commercial (Liquor Primary)/ C7lp/rls – </w:t>
      </w:r>
      <w:r w:rsidR="006B0D3E" w:rsidRPr="00AA79BF">
        <w:rPr>
          <w:rFonts w:ascii="Arial" w:hAnsi="Arial" w:cs="Arial"/>
          <w:b/>
          <w:szCs w:val="22"/>
        </w:rPr>
        <w:t>Central</w:t>
      </w:r>
      <w:r w:rsidRPr="00AA79BF">
        <w:rPr>
          <w:rFonts w:ascii="Arial" w:hAnsi="Arial" w:cs="Arial"/>
          <w:b/>
          <w:szCs w:val="22"/>
        </w:rPr>
        <w:t xml:space="preserve"> Business Commercial (Liquor Primary/Retail Liquor Sales)</w:t>
      </w:r>
      <w:r w:rsidR="00AA79BF">
        <w:rPr>
          <w:rFonts w:ascii="Arial" w:hAnsi="Arial" w:cs="Arial"/>
          <w:b/>
          <w:szCs w:val="22"/>
        </w:rPr>
        <w:t xml:space="preserve"> </w:t>
      </w:r>
      <w:r w:rsidR="00AA79BF">
        <w:rPr>
          <w:rFonts w:ascii="Arial" w:hAnsi="Arial" w:cs="Arial"/>
          <w:szCs w:val="22"/>
        </w:rPr>
        <w:t>be amended by:</w:t>
      </w:r>
    </w:p>
    <w:p w:rsidR="00AA79BF" w:rsidRDefault="00AA79BF" w:rsidP="00AA79BF">
      <w:pPr>
        <w:ind w:left="360"/>
        <w:rPr>
          <w:rFonts w:ascii="Arial" w:hAnsi="Arial" w:cs="Arial"/>
          <w:b/>
          <w:szCs w:val="22"/>
        </w:rPr>
      </w:pPr>
    </w:p>
    <w:p w:rsidR="00AA79BF" w:rsidRPr="00AA79BF" w:rsidRDefault="00AA79BF" w:rsidP="00AA79BF">
      <w:pPr>
        <w:pStyle w:val="ListParagraph"/>
        <w:numPr>
          <w:ilvl w:val="0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Adding </w:t>
      </w:r>
      <w:r w:rsidRPr="00AA79BF">
        <w:rPr>
          <w:rFonts w:ascii="Arial" w:hAnsi="Arial"/>
          <w:szCs w:val="22"/>
        </w:rPr>
        <w:t>in its appropriate location</w:t>
      </w:r>
      <w:r>
        <w:rPr>
          <w:rFonts w:ascii="Arial" w:hAnsi="Arial"/>
          <w:szCs w:val="22"/>
        </w:rPr>
        <w:t xml:space="preserve"> in </w:t>
      </w:r>
      <w:r w:rsidRPr="00AA79BF">
        <w:rPr>
          <w:rFonts w:ascii="Arial" w:hAnsi="Arial" w:cs="Arial"/>
          <w:b/>
          <w:szCs w:val="22"/>
        </w:rPr>
        <w:t>14.7.2 Principal Uses</w:t>
      </w:r>
      <w:r w:rsidRPr="00AA79BF">
        <w:rPr>
          <w:rFonts w:ascii="Arial" w:hAnsi="Arial"/>
          <w:szCs w:val="22"/>
        </w:rPr>
        <w:t xml:space="preserve"> a new principal use “</w:t>
      </w:r>
      <w:r w:rsidRPr="00AA79BF">
        <w:rPr>
          <w:rFonts w:ascii="Arial" w:hAnsi="Arial"/>
          <w:b/>
          <w:szCs w:val="22"/>
        </w:rPr>
        <w:t>multiple dwelling housing</w:t>
      </w:r>
      <w:r w:rsidRPr="00AA79BF">
        <w:rPr>
          <w:rFonts w:ascii="Arial" w:hAnsi="Arial"/>
          <w:szCs w:val="22"/>
        </w:rPr>
        <w:t>”;</w:t>
      </w:r>
    </w:p>
    <w:p w:rsidR="00AA79BF" w:rsidRPr="00AA79BF" w:rsidRDefault="00AA79BF" w:rsidP="00AA79BF">
      <w:pPr>
        <w:pStyle w:val="ListParagraph"/>
        <w:rPr>
          <w:rFonts w:ascii="Arial" w:hAnsi="Arial" w:cs="Arial"/>
          <w:szCs w:val="22"/>
        </w:rPr>
      </w:pPr>
    </w:p>
    <w:p w:rsidR="00AA79BF" w:rsidRDefault="00AA79BF" w:rsidP="00AA79BF">
      <w:pPr>
        <w:pStyle w:val="ListParagraph"/>
        <w:numPr>
          <w:ilvl w:val="0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Adding a new sub-paragraph (l) to Section </w:t>
      </w:r>
      <w:r w:rsidRPr="00AA79BF">
        <w:rPr>
          <w:rFonts w:ascii="Arial" w:hAnsi="Arial" w:cs="Arial"/>
          <w:b/>
          <w:szCs w:val="22"/>
        </w:rPr>
        <w:t>14.7.5 Development Regulations</w:t>
      </w:r>
      <w:r>
        <w:rPr>
          <w:rFonts w:ascii="Arial" w:hAnsi="Arial" w:cs="Arial"/>
          <w:szCs w:val="22"/>
        </w:rPr>
        <w:t xml:space="preserve"> the following:</w:t>
      </w:r>
    </w:p>
    <w:p w:rsidR="00AA79BF" w:rsidRPr="00AA79BF" w:rsidRDefault="00AA79BF" w:rsidP="00AA79BF">
      <w:pPr>
        <w:pStyle w:val="ListParagraph"/>
        <w:rPr>
          <w:rFonts w:ascii="Arial" w:hAnsi="Arial" w:cs="Arial"/>
          <w:szCs w:val="22"/>
        </w:rPr>
      </w:pPr>
    </w:p>
    <w:p w:rsidR="00AA79BF" w:rsidRDefault="00AA79BF" w:rsidP="00AA79B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Cs w:val="22"/>
        </w:rPr>
      </w:pPr>
      <w:r w:rsidRPr="00AA79BF">
        <w:rPr>
          <w:rFonts w:ascii="Arial" w:hAnsi="Arial" w:cs="Arial"/>
          <w:szCs w:val="22"/>
        </w:rPr>
        <w:tab/>
        <w:t>“(</w:t>
      </w:r>
      <w:proofErr w:type="gramStart"/>
      <w:r w:rsidRPr="00AA79BF">
        <w:rPr>
          <w:rFonts w:ascii="Arial" w:hAnsi="Arial" w:cs="Arial"/>
          <w:szCs w:val="22"/>
        </w:rPr>
        <w:t>l</w:t>
      </w:r>
      <w:proofErr w:type="gramEnd"/>
      <w:r w:rsidRPr="00AA79BF"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ab/>
      </w:r>
      <w:r w:rsidRPr="00AA79BF">
        <w:rPr>
          <w:rFonts w:ascii="Arial" w:hAnsi="Arial" w:cs="Arial"/>
          <w:szCs w:val="22"/>
        </w:rPr>
        <w:t xml:space="preserve">Any portion of a </w:t>
      </w:r>
      <w:r w:rsidRPr="00F91DBC">
        <w:rPr>
          <w:rFonts w:ascii="Arial" w:hAnsi="Arial" w:cs="Arial"/>
          <w:b/>
          <w:szCs w:val="22"/>
        </w:rPr>
        <w:t>building</w:t>
      </w:r>
      <w:r w:rsidRPr="00AA79BF">
        <w:rPr>
          <w:rFonts w:ascii="Arial" w:hAnsi="Arial" w:cs="Arial"/>
          <w:szCs w:val="22"/>
        </w:rPr>
        <w:t xml:space="preserve"> above 22.0m in </w:t>
      </w:r>
      <w:r w:rsidRPr="00F91DBC">
        <w:rPr>
          <w:rFonts w:ascii="Arial" w:hAnsi="Arial" w:cs="Arial"/>
          <w:b/>
          <w:szCs w:val="22"/>
        </w:rPr>
        <w:t>height</w:t>
      </w:r>
      <w:r w:rsidRPr="00AA79BF">
        <w:rPr>
          <w:rFonts w:ascii="Arial" w:hAnsi="Arial" w:cs="Arial"/>
          <w:szCs w:val="22"/>
        </w:rPr>
        <w:t xml:space="preserve"> must maintain a minimum setback of:</w:t>
      </w:r>
    </w:p>
    <w:p w:rsidR="00672ED8" w:rsidRPr="00AA79BF" w:rsidRDefault="00672ED8" w:rsidP="00AA79BF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Cs w:val="22"/>
        </w:rPr>
      </w:pPr>
    </w:p>
    <w:p w:rsidR="00AA79BF" w:rsidRPr="00AA79BF" w:rsidRDefault="00672ED8" w:rsidP="00672ED8">
      <w:pPr>
        <w:pStyle w:val="ListParagraph"/>
        <w:spacing w:after="200" w:line="276" w:lineRule="auto"/>
        <w:ind w:left="1440"/>
        <w:contextualSpacing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(i)</w:t>
      </w:r>
      <w:r>
        <w:rPr>
          <w:rFonts w:ascii="Arial" w:hAnsi="Arial" w:cs="Arial"/>
          <w:szCs w:val="22"/>
        </w:rPr>
        <w:tab/>
      </w:r>
      <w:r w:rsidR="00AA79BF" w:rsidRPr="00AA79BF">
        <w:rPr>
          <w:rFonts w:ascii="Arial" w:hAnsi="Arial" w:cs="Arial"/>
          <w:szCs w:val="22"/>
        </w:rPr>
        <w:t xml:space="preserve">15.0m from any </w:t>
      </w:r>
      <w:r w:rsidR="00AA79BF" w:rsidRPr="00F91DBC">
        <w:rPr>
          <w:rFonts w:ascii="Arial" w:hAnsi="Arial" w:cs="Arial"/>
          <w:b/>
          <w:szCs w:val="22"/>
        </w:rPr>
        <w:t>property line</w:t>
      </w:r>
      <w:r w:rsidR="00AA79BF" w:rsidRPr="00AA79BF">
        <w:rPr>
          <w:rFonts w:ascii="Arial" w:hAnsi="Arial" w:cs="Arial"/>
          <w:szCs w:val="22"/>
        </w:rPr>
        <w:t xml:space="preserve"> abutting another property line. </w:t>
      </w:r>
    </w:p>
    <w:p w:rsidR="00AA79BF" w:rsidRPr="00AA79BF" w:rsidRDefault="00672ED8" w:rsidP="00672ED8">
      <w:pPr>
        <w:pStyle w:val="ListParagraph"/>
        <w:spacing w:after="200" w:line="276" w:lineRule="auto"/>
        <w:ind w:left="1440"/>
        <w:contextualSpacing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(ii)</w:t>
      </w:r>
      <w:r>
        <w:rPr>
          <w:rFonts w:ascii="Arial" w:hAnsi="Arial" w:cs="Arial"/>
          <w:szCs w:val="22"/>
        </w:rPr>
        <w:tab/>
      </w:r>
      <w:r w:rsidR="00AA79BF" w:rsidRPr="00AA79BF">
        <w:rPr>
          <w:rFonts w:ascii="Arial" w:hAnsi="Arial" w:cs="Arial"/>
          <w:szCs w:val="22"/>
        </w:rPr>
        <w:t xml:space="preserve">10.0m from any </w:t>
      </w:r>
      <w:r w:rsidR="00AA79BF" w:rsidRPr="00F91DBC">
        <w:rPr>
          <w:rFonts w:ascii="Arial" w:hAnsi="Arial" w:cs="Arial"/>
          <w:b/>
          <w:szCs w:val="22"/>
        </w:rPr>
        <w:t>property line</w:t>
      </w:r>
      <w:r w:rsidR="00AA79BF" w:rsidRPr="00AA79BF">
        <w:rPr>
          <w:rFonts w:ascii="Arial" w:hAnsi="Arial" w:cs="Arial"/>
          <w:szCs w:val="22"/>
        </w:rPr>
        <w:t xml:space="preserve"> abutting a </w:t>
      </w:r>
      <w:r w:rsidR="00AA79BF" w:rsidRPr="00F91DBC">
        <w:rPr>
          <w:rFonts w:ascii="Arial" w:hAnsi="Arial" w:cs="Arial"/>
          <w:b/>
          <w:szCs w:val="22"/>
        </w:rPr>
        <w:t>lane</w:t>
      </w:r>
      <w:r w:rsidR="00AA79BF" w:rsidRPr="00AA79BF">
        <w:rPr>
          <w:rFonts w:ascii="Arial" w:hAnsi="Arial" w:cs="Arial"/>
          <w:szCs w:val="22"/>
        </w:rPr>
        <w:t>.</w:t>
      </w:r>
    </w:p>
    <w:p w:rsidR="00AA79BF" w:rsidRPr="00AA79BF" w:rsidRDefault="00672ED8" w:rsidP="00672ED8">
      <w:pPr>
        <w:pStyle w:val="ListParagraph"/>
        <w:spacing w:after="200" w:line="276" w:lineRule="auto"/>
        <w:ind w:left="1440"/>
        <w:contextualSpacing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(iii)</w:t>
      </w:r>
      <w:r>
        <w:rPr>
          <w:rFonts w:ascii="Arial" w:hAnsi="Arial" w:cs="Arial"/>
          <w:szCs w:val="22"/>
        </w:rPr>
        <w:tab/>
      </w:r>
      <w:r w:rsidR="00AA79BF" w:rsidRPr="00AA79BF">
        <w:rPr>
          <w:rFonts w:ascii="Arial" w:hAnsi="Arial" w:cs="Arial"/>
          <w:szCs w:val="22"/>
        </w:rPr>
        <w:t>30.0m between more than one tower on the same property.</w:t>
      </w:r>
    </w:p>
    <w:p w:rsidR="00672ED8" w:rsidRDefault="00672ED8" w:rsidP="00AA79BF">
      <w:pPr>
        <w:pStyle w:val="ListParagraph"/>
        <w:ind w:left="1440" w:hanging="1440"/>
        <w:rPr>
          <w:rFonts w:ascii="Arial" w:hAnsi="Arial" w:cs="Arial"/>
          <w:szCs w:val="22"/>
        </w:rPr>
      </w:pPr>
    </w:p>
    <w:p w:rsidR="00AA79BF" w:rsidRPr="00AA79BF" w:rsidRDefault="00672ED8" w:rsidP="00672ED8">
      <w:pPr>
        <w:pStyle w:val="ListParagrap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AA79BF" w:rsidRPr="00AA79BF">
        <w:rPr>
          <w:rFonts w:ascii="Arial" w:hAnsi="Arial" w:cs="Arial"/>
          <w:szCs w:val="22"/>
        </w:rPr>
        <w:t>The above setbacks will be measured from the nearest exter</w:t>
      </w:r>
      <w:r>
        <w:rPr>
          <w:rFonts w:ascii="Arial" w:hAnsi="Arial" w:cs="Arial"/>
          <w:szCs w:val="22"/>
        </w:rPr>
        <w:t xml:space="preserve">ior building face, </w:t>
      </w:r>
      <w:r>
        <w:rPr>
          <w:rFonts w:ascii="Arial" w:hAnsi="Arial" w:cs="Arial"/>
          <w:szCs w:val="22"/>
        </w:rPr>
        <w:tab/>
        <w:t xml:space="preserve">exclusive of </w:t>
      </w:r>
      <w:r w:rsidR="00AA79BF" w:rsidRPr="00AA79BF">
        <w:rPr>
          <w:rFonts w:ascii="Arial" w:hAnsi="Arial" w:cs="Arial"/>
          <w:szCs w:val="22"/>
        </w:rPr>
        <w:t>unenclosed balconies.</w:t>
      </w:r>
      <w:r>
        <w:rPr>
          <w:rFonts w:ascii="Arial" w:hAnsi="Arial" w:cs="Arial"/>
          <w:szCs w:val="22"/>
        </w:rPr>
        <w:t>”</w:t>
      </w:r>
      <w:r w:rsidR="00AA79BF" w:rsidRPr="00AA79BF">
        <w:rPr>
          <w:rFonts w:ascii="Arial" w:hAnsi="Arial" w:cs="Arial"/>
          <w:szCs w:val="22"/>
        </w:rPr>
        <w:tab/>
      </w:r>
    </w:p>
    <w:p w:rsidR="00AA79BF" w:rsidRDefault="00AA79BF" w:rsidP="00AA79BF">
      <w:pPr>
        <w:pStyle w:val="ListParagraph"/>
        <w:rPr>
          <w:rFonts w:ascii="Arial" w:hAnsi="Arial" w:cs="Arial"/>
          <w:szCs w:val="22"/>
        </w:rPr>
      </w:pPr>
    </w:p>
    <w:p w:rsidR="00672ED8" w:rsidRDefault="00672ED8" w:rsidP="00672ED8">
      <w:pPr>
        <w:pStyle w:val="ListParagraph"/>
        <w:numPr>
          <w:ilvl w:val="0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Deleting sub-paragraph (d) to Section </w:t>
      </w:r>
      <w:r w:rsidRPr="00AA79BF">
        <w:rPr>
          <w:rFonts w:ascii="Arial" w:hAnsi="Arial" w:cs="Arial"/>
          <w:b/>
          <w:szCs w:val="22"/>
        </w:rPr>
        <w:t>14.7.</w:t>
      </w:r>
      <w:r>
        <w:rPr>
          <w:rFonts w:ascii="Arial" w:hAnsi="Arial" w:cs="Arial"/>
          <w:b/>
          <w:szCs w:val="22"/>
        </w:rPr>
        <w:t>6</w:t>
      </w:r>
      <w:r w:rsidRPr="00AA79B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Other</w:t>
      </w:r>
      <w:r w:rsidRPr="00AA79BF">
        <w:rPr>
          <w:rFonts w:ascii="Arial" w:hAnsi="Arial" w:cs="Arial"/>
          <w:b/>
          <w:szCs w:val="22"/>
        </w:rPr>
        <w:t xml:space="preserve"> Regulations</w:t>
      </w:r>
      <w:r>
        <w:rPr>
          <w:rFonts w:ascii="Arial" w:hAnsi="Arial" w:cs="Arial"/>
          <w:szCs w:val="22"/>
        </w:rPr>
        <w:t xml:space="preserve"> that reads:</w:t>
      </w:r>
    </w:p>
    <w:p w:rsidR="00672ED8" w:rsidRDefault="00672ED8" w:rsidP="00672ED8">
      <w:pPr>
        <w:pStyle w:val="ListParagraph"/>
        <w:rPr>
          <w:rFonts w:ascii="Arial" w:hAnsi="Arial" w:cs="Arial"/>
          <w:szCs w:val="22"/>
        </w:rPr>
      </w:pPr>
    </w:p>
    <w:p w:rsidR="00672ED8" w:rsidRDefault="00672ED8" w:rsidP="00672ED8">
      <w:pPr>
        <w:pStyle w:val="ListParagraph"/>
        <w:ind w:left="1530" w:hanging="8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“(d)</w:t>
      </w:r>
      <w:r>
        <w:rPr>
          <w:rFonts w:ascii="Arial" w:hAnsi="Arial" w:cs="Arial"/>
          <w:szCs w:val="22"/>
        </w:rPr>
        <w:tab/>
        <w:t xml:space="preserve">Except in Area 2, as shown on C7 - Diagram A and Diagram C, attached to this bylaw, a </w:t>
      </w:r>
      <w:r w:rsidRPr="00247620">
        <w:rPr>
          <w:rFonts w:ascii="Arial" w:hAnsi="Arial" w:cs="Arial"/>
          <w:b/>
          <w:szCs w:val="22"/>
        </w:rPr>
        <w:t>building</w:t>
      </w:r>
      <w:r>
        <w:rPr>
          <w:rFonts w:ascii="Arial" w:hAnsi="Arial" w:cs="Arial"/>
          <w:szCs w:val="22"/>
        </w:rPr>
        <w:t xml:space="preserve"> incorporating residential and other uses shall provide a functional commercial space on the first floor, which must occupy a minimum of 90% of all </w:t>
      </w:r>
      <w:r w:rsidRPr="00247620">
        <w:rPr>
          <w:rFonts w:ascii="Arial" w:hAnsi="Arial" w:cs="Arial"/>
          <w:b/>
          <w:szCs w:val="22"/>
        </w:rPr>
        <w:t>street</w:t>
      </w:r>
      <w:r>
        <w:rPr>
          <w:rFonts w:ascii="Arial" w:hAnsi="Arial" w:cs="Arial"/>
          <w:szCs w:val="22"/>
        </w:rPr>
        <w:t xml:space="preserve"> frontages, OR a minimum of 75% on secondary </w:t>
      </w:r>
      <w:r w:rsidRPr="00247620">
        <w:rPr>
          <w:rFonts w:ascii="Arial" w:hAnsi="Arial" w:cs="Arial"/>
          <w:b/>
          <w:szCs w:val="22"/>
        </w:rPr>
        <w:t>street</w:t>
      </w:r>
      <w:r>
        <w:rPr>
          <w:rFonts w:ascii="Arial" w:hAnsi="Arial" w:cs="Arial"/>
          <w:szCs w:val="22"/>
        </w:rPr>
        <w:t xml:space="preserve"> frontages provided 100% of he principal frontage has a functional commercial space.  Access driveways or other portions of the street frontage not used as building will not be considered for the purpose of this calculation.”</w:t>
      </w:r>
    </w:p>
    <w:p w:rsidR="00672ED8" w:rsidRDefault="00672ED8" w:rsidP="00672ED8">
      <w:pPr>
        <w:pStyle w:val="ListParagraph"/>
        <w:ind w:left="1530" w:hanging="810"/>
        <w:rPr>
          <w:rFonts w:ascii="Arial" w:hAnsi="Arial" w:cs="Arial"/>
          <w:szCs w:val="22"/>
        </w:rPr>
      </w:pPr>
    </w:p>
    <w:p w:rsidR="00650BF6" w:rsidRDefault="00650BF6" w:rsidP="00672ED8">
      <w:pPr>
        <w:pStyle w:val="ListParagraph"/>
        <w:ind w:left="1530" w:hanging="810"/>
        <w:rPr>
          <w:rFonts w:ascii="Arial" w:hAnsi="Arial" w:cs="Arial"/>
          <w:szCs w:val="22"/>
        </w:rPr>
        <w:sectPr w:rsidR="00650BF6" w:rsidSect="00770911"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:rsidR="00672ED8" w:rsidRDefault="00672ED8" w:rsidP="00672ED8">
      <w:pPr>
        <w:pStyle w:val="ListParagraph"/>
        <w:ind w:left="1530" w:hanging="8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And replacing it with:</w:t>
      </w:r>
    </w:p>
    <w:p w:rsidR="00672ED8" w:rsidRDefault="00672ED8" w:rsidP="00672ED8">
      <w:pPr>
        <w:pStyle w:val="ListParagraph"/>
        <w:ind w:left="1530" w:hanging="810"/>
        <w:rPr>
          <w:rFonts w:ascii="Arial" w:hAnsi="Arial" w:cs="Arial"/>
          <w:szCs w:val="22"/>
        </w:rPr>
      </w:pPr>
    </w:p>
    <w:p w:rsidR="00672ED8" w:rsidRDefault="00672ED8" w:rsidP="00672ED8">
      <w:pPr>
        <w:pStyle w:val="ListParagraph"/>
        <w:ind w:left="1530" w:hanging="8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“(d)</w:t>
      </w:r>
      <w:r>
        <w:rPr>
          <w:rFonts w:ascii="Arial" w:hAnsi="Arial" w:cs="Arial"/>
          <w:szCs w:val="22"/>
        </w:rPr>
        <w:tab/>
      </w:r>
      <w:r w:rsidRPr="00672ED8">
        <w:rPr>
          <w:rFonts w:ascii="Arial" w:hAnsi="Arial" w:cs="Arial"/>
          <w:szCs w:val="22"/>
        </w:rPr>
        <w:t xml:space="preserve">All buildings along an identified “Retail Corridor”, as shown on C7 – Diagram A, attached to this bylaw, shall provide a functional, retail commercial space on the first floor, which must occupy a minimum of 90% of the </w:t>
      </w:r>
      <w:r w:rsidRPr="00F91DBC">
        <w:rPr>
          <w:rFonts w:ascii="Arial" w:hAnsi="Arial" w:cs="Arial"/>
          <w:b/>
          <w:szCs w:val="22"/>
        </w:rPr>
        <w:t>street frontage</w:t>
      </w:r>
      <w:r w:rsidRPr="00672ED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”</w:t>
      </w:r>
    </w:p>
    <w:p w:rsidR="00650BF6" w:rsidRDefault="00650BF6" w:rsidP="00672ED8">
      <w:pPr>
        <w:pStyle w:val="ListParagraph"/>
        <w:ind w:left="1530" w:hanging="810"/>
        <w:rPr>
          <w:rFonts w:ascii="Arial" w:hAnsi="Arial" w:cs="Arial"/>
          <w:szCs w:val="22"/>
        </w:rPr>
      </w:pPr>
    </w:p>
    <w:p w:rsidR="00650BF6" w:rsidRPr="00672ED8" w:rsidRDefault="00650BF6" w:rsidP="00672ED8">
      <w:pPr>
        <w:pStyle w:val="ListParagraph"/>
        <w:ind w:left="1530" w:hanging="810"/>
        <w:rPr>
          <w:rFonts w:ascii="Arial" w:hAnsi="Arial" w:cs="Arial"/>
          <w:szCs w:val="22"/>
        </w:rPr>
      </w:pPr>
    </w:p>
    <w:p w:rsidR="00650BF6" w:rsidRDefault="00650BF6" w:rsidP="00650BF6">
      <w:pPr>
        <w:pStyle w:val="ListParagraph"/>
        <w:numPr>
          <w:ilvl w:val="0"/>
          <w:numId w:val="4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Adding new sub-paragraphs (f) and (g) to Section </w:t>
      </w:r>
      <w:r w:rsidRPr="00AA79BF">
        <w:rPr>
          <w:rFonts w:ascii="Arial" w:hAnsi="Arial" w:cs="Arial"/>
          <w:b/>
          <w:szCs w:val="22"/>
        </w:rPr>
        <w:t>14.7.</w:t>
      </w:r>
      <w:r>
        <w:rPr>
          <w:rFonts w:ascii="Arial" w:hAnsi="Arial" w:cs="Arial"/>
          <w:b/>
          <w:szCs w:val="22"/>
        </w:rPr>
        <w:t>6</w:t>
      </w:r>
      <w:r w:rsidRPr="00AA79B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Other</w:t>
      </w:r>
      <w:r w:rsidRPr="00AA79BF">
        <w:rPr>
          <w:rFonts w:ascii="Arial" w:hAnsi="Arial" w:cs="Arial"/>
          <w:b/>
          <w:szCs w:val="22"/>
        </w:rPr>
        <w:t xml:space="preserve"> Regulations</w:t>
      </w:r>
      <w:r>
        <w:rPr>
          <w:rFonts w:ascii="Arial" w:hAnsi="Arial" w:cs="Arial"/>
          <w:szCs w:val="22"/>
        </w:rPr>
        <w:t xml:space="preserve"> as follows;</w:t>
      </w:r>
    </w:p>
    <w:p w:rsidR="00650BF6" w:rsidRDefault="00650BF6" w:rsidP="00650BF6">
      <w:pPr>
        <w:pStyle w:val="ListParagrap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50BF6" w:rsidRPr="00650BF6" w:rsidRDefault="00650BF6" w:rsidP="00650BF6">
      <w:pPr>
        <w:ind w:left="1440" w:hanging="720"/>
        <w:rPr>
          <w:rFonts w:ascii="Arial" w:hAnsi="Arial" w:cs="Arial"/>
          <w:b/>
          <w:vanish/>
          <w:szCs w:val="22"/>
        </w:rPr>
      </w:pPr>
      <w:r>
        <w:rPr>
          <w:rFonts w:ascii="Arial" w:hAnsi="Arial" w:cs="Arial"/>
          <w:szCs w:val="22"/>
        </w:rPr>
        <w:t>“(f)</w:t>
      </w:r>
      <w:r>
        <w:rPr>
          <w:rFonts w:ascii="Arial" w:hAnsi="Arial" w:cs="Arial"/>
          <w:szCs w:val="22"/>
        </w:rPr>
        <w:tab/>
      </w:r>
      <w:r w:rsidRPr="00650BF6">
        <w:rPr>
          <w:rFonts w:ascii="Arial" w:hAnsi="Arial" w:cs="Arial"/>
          <w:szCs w:val="22"/>
        </w:rPr>
        <w:t xml:space="preserve">All </w:t>
      </w:r>
      <w:r w:rsidRPr="00F91DBC">
        <w:rPr>
          <w:rFonts w:ascii="Arial" w:hAnsi="Arial" w:cs="Arial"/>
          <w:b/>
          <w:szCs w:val="22"/>
        </w:rPr>
        <w:t>development</w:t>
      </w:r>
      <w:r w:rsidRPr="00650BF6">
        <w:rPr>
          <w:rFonts w:ascii="Arial" w:hAnsi="Arial" w:cs="Arial"/>
          <w:szCs w:val="22"/>
        </w:rPr>
        <w:t xml:space="preserve"> within the C7 zone must provide an active commercial or </w:t>
      </w:r>
      <w:r w:rsidRPr="00F91DBC">
        <w:rPr>
          <w:rFonts w:ascii="Arial" w:hAnsi="Arial" w:cs="Arial"/>
          <w:szCs w:val="22"/>
        </w:rPr>
        <w:t>residential</w:t>
      </w:r>
      <w:r w:rsidRPr="00650BF6">
        <w:rPr>
          <w:rFonts w:ascii="Arial" w:hAnsi="Arial" w:cs="Arial"/>
          <w:szCs w:val="22"/>
        </w:rPr>
        <w:t xml:space="preserve"> </w:t>
      </w:r>
      <w:r w:rsidRPr="00F91DBC">
        <w:rPr>
          <w:rFonts w:ascii="Arial" w:hAnsi="Arial" w:cs="Arial"/>
          <w:b/>
          <w:szCs w:val="22"/>
        </w:rPr>
        <w:t>use</w:t>
      </w:r>
      <w:r w:rsidRPr="00650BF6">
        <w:rPr>
          <w:rFonts w:ascii="Arial" w:hAnsi="Arial" w:cs="Arial"/>
          <w:szCs w:val="22"/>
        </w:rPr>
        <w:t xml:space="preserve"> at-grade along all </w:t>
      </w:r>
      <w:r w:rsidRPr="00F91DBC">
        <w:rPr>
          <w:rFonts w:ascii="Arial" w:hAnsi="Arial" w:cs="Arial"/>
          <w:b/>
          <w:szCs w:val="22"/>
        </w:rPr>
        <w:t>street frontages</w:t>
      </w:r>
      <w:r w:rsidRPr="00650BF6">
        <w:rPr>
          <w:rFonts w:ascii="Arial" w:hAnsi="Arial" w:cs="Arial"/>
          <w:szCs w:val="22"/>
        </w:rPr>
        <w:t xml:space="preserve"> (e.g. retail, office space, ground-orientated residential units), which must occupy a minimum of 90% of the </w:t>
      </w:r>
      <w:r w:rsidRPr="00F91DBC">
        <w:rPr>
          <w:rFonts w:ascii="Arial" w:hAnsi="Arial" w:cs="Arial"/>
          <w:b/>
          <w:szCs w:val="22"/>
        </w:rPr>
        <w:t>street frontages</w:t>
      </w:r>
      <w:r w:rsidRPr="00650BF6">
        <w:rPr>
          <w:rFonts w:ascii="Arial" w:hAnsi="Arial" w:cs="Arial"/>
          <w:szCs w:val="22"/>
        </w:rPr>
        <w:t xml:space="preserve">, OR a minimum of 75% on secondary </w:t>
      </w:r>
      <w:r w:rsidRPr="00F91DBC">
        <w:rPr>
          <w:rFonts w:ascii="Arial" w:hAnsi="Arial" w:cs="Arial"/>
          <w:b/>
          <w:szCs w:val="22"/>
        </w:rPr>
        <w:t>street frontages</w:t>
      </w:r>
      <w:r w:rsidRPr="00650BF6">
        <w:rPr>
          <w:rFonts w:ascii="Arial" w:hAnsi="Arial" w:cs="Arial"/>
          <w:szCs w:val="22"/>
        </w:rPr>
        <w:t xml:space="preserve"> provided 100% of the principal </w:t>
      </w:r>
      <w:r w:rsidRPr="00F91DBC">
        <w:rPr>
          <w:rFonts w:ascii="Arial" w:hAnsi="Arial" w:cs="Arial"/>
          <w:b/>
          <w:szCs w:val="22"/>
        </w:rPr>
        <w:t>frontage</w:t>
      </w:r>
      <w:r w:rsidRPr="00650BF6">
        <w:rPr>
          <w:rFonts w:ascii="Arial" w:hAnsi="Arial" w:cs="Arial"/>
          <w:szCs w:val="22"/>
        </w:rPr>
        <w:t xml:space="preserve"> has an active commercial or residential space.  Access driveways and other portions of the </w:t>
      </w:r>
      <w:r w:rsidRPr="00F91DBC">
        <w:rPr>
          <w:rFonts w:ascii="Arial" w:hAnsi="Arial" w:cs="Arial"/>
          <w:b/>
          <w:szCs w:val="22"/>
        </w:rPr>
        <w:t>street frontage</w:t>
      </w:r>
      <w:r w:rsidRPr="00650BF6">
        <w:rPr>
          <w:rFonts w:ascii="Arial" w:hAnsi="Arial" w:cs="Arial"/>
          <w:szCs w:val="22"/>
        </w:rPr>
        <w:t xml:space="preserve"> not used as </w:t>
      </w:r>
      <w:r w:rsidRPr="00F91DBC">
        <w:rPr>
          <w:rFonts w:ascii="Arial" w:hAnsi="Arial" w:cs="Arial"/>
          <w:b/>
          <w:szCs w:val="22"/>
        </w:rPr>
        <w:t>building</w:t>
      </w:r>
      <w:r w:rsidRPr="00650BF6">
        <w:rPr>
          <w:rFonts w:ascii="Arial" w:hAnsi="Arial" w:cs="Arial"/>
          <w:szCs w:val="22"/>
        </w:rPr>
        <w:t xml:space="preserve"> </w:t>
      </w:r>
      <w:proofErr w:type="gramStart"/>
      <w:r w:rsidRPr="00650BF6">
        <w:rPr>
          <w:rFonts w:ascii="Arial" w:hAnsi="Arial" w:cs="Arial"/>
          <w:szCs w:val="22"/>
        </w:rPr>
        <w:t>will not be considered</w:t>
      </w:r>
      <w:proofErr w:type="gramEnd"/>
      <w:r w:rsidRPr="00650BF6">
        <w:rPr>
          <w:rFonts w:ascii="Arial" w:hAnsi="Arial" w:cs="Arial"/>
          <w:szCs w:val="22"/>
        </w:rPr>
        <w:t xml:space="preserve"> for the purpose of this calculation.</w:t>
      </w:r>
    </w:p>
    <w:p w:rsidR="00650BF6" w:rsidRPr="00650BF6" w:rsidRDefault="00650BF6" w:rsidP="00650BF6">
      <w:pPr>
        <w:pStyle w:val="ListParagraph"/>
        <w:ind w:left="1440" w:hanging="720"/>
        <w:rPr>
          <w:rFonts w:ascii="Arial" w:hAnsi="Arial" w:cs="Arial"/>
          <w:szCs w:val="22"/>
        </w:rPr>
      </w:pPr>
    </w:p>
    <w:p w:rsidR="00650BF6" w:rsidRPr="00650BF6" w:rsidRDefault="00650BF6" w:rsidP="00650BF6">
      <w:pPr>
        <w:pStyle w:val="ListParagraph"/>
        <w:ind w:firstLine="810"/>
        <w:rPr>
          <w:rFonts w:ascii="Arial" w:hAnsi="Arial" w:cs="Arial"/>
          <w:szCs w:val="22"/>
        </w:rPr>
      </w:pPr>
    </w:p>
    <w:p w:rsidR="00650BF6" w:rsidRDefault="00650BF6" w:rsidP="00650BF6">
      <w:pPr>
        <w:pStyle w:val="ListParagraph"/>
        <w:tabs>
          <w:tab w:val="left" w:pos="1440"/>
        </w:tabs>
        <w:ind w:left="144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(g)</w:t>
      </w:r>
      <w:r>
        <w:rPr>
          <w:rFonts w:ascii="Arial" w:hAnsi="Arial" w:cs="Arial"/>
          <w:szCs w:val="22"/>
        </w:rPr>
        <w:tab/>
      </w:r>
      <w:r w:rsidRPr="00650BF6">
        <w:rPr>
          <w:rFonts w:ascii="Arial" w:hAnsi="Arial" w:cs="Arial"/>
          <w:szCs w:val="22"/>
        </w:rPr>
        <w:t xml:space="preserve">Within Area 3, as shown on C7 – Diagram A, attached to this bylaw, buildings less than or equal to 15.0m in </w:t>
      </w:r>
      <w:r w:rsidRPr="00F91DBC">
        <w:rPr>
          <w:rFonts w:ascii="Arial" w:hAnsi="Arial" w:cs="Arial"/>
          <w:b/>
          <w:szCs w:val="22"/>
        </w:rPr>
        <w:t>height</w:t>
      </w:r>
      <w:r w:rsidRPr="00650BF6">
        <w:rPr>
          <w:rFonts w:ascii="Arial" w:hAnsi="Arial" w:cs="Arial"/>
          <w:szCs w:val="22"/>
        </w:rPr>
        <w:t xml:space="preserve"> shall not be required to meet the vehicle parking space requirements of Section 8.1 of this Bylaw.  Any buildings greater than 15.0m in </w:t>
      </w:r>
      <w:r w:rsidRPr="00F91DBC">
        <w:rPr>
          <w:rFonts w:ascii="Arial" w:hAnsi="Arial" w:cs="Arial"/>
          <w:b/>
          <w:szCs w:val="22"/>
        </w:rPr>
        <w:t>height</w:t>
      </w:r>
      <w:r w:rsidRPr="00650BF6">
        <w:rPr>
          <w:rFonts w:ascii="Arial" w:hAnsi="Arial" w:cs="Arial"/>
          <w:szCs w:val="22"/>
        </w:rPr>
        <w:t xml:space="preserve"> shall fully conform to Section 8.1.</w:t>
      </w:r>
      <w:r>
        <w:rPr>
          <w:rFonts w:ascii="Arial" w:hAnsi="Arial" w:cs="Arial"/>
          <w:szCs w:val="22"/>
        </w:rPr>
        <w:t>”</w:t>
      </w:r>
    </w:p>
    <w:p w:rsidR="00650BF6" w:rsidRDefault="00650BF6" w:rsidP="00650BF6">
      <w:pPr>
        <w:pStyle w:val="ListParagraph"/>
        <w:tabs>
          <w:tab w:val="left" w:pos="1440"/>
        </w:tabs>
        <w:ind w:left="1440" w:hanging="720"/>
        <w:rPr>
          <w:rFonts w:ascii="Arial" w:hAnsi="Arial" w:cs="Arial"/>
          <w:szCs w:val="22"/>
        </w:rPr>
      </w:pPr>
    </w:p>
    <w:p w:rsidR="00650BF6" w:rsidRPr="00650BF6" w:rsidRDefault="00650BF6" w:rsidP="00650BF6">
      <w:pPr>
        <w:pStyle w:val="ListParagraph"/>
        <w:numPr>
          <w:ilvl w:val="0"/>
          <w:numId w:val="46"/>
        </w:numPr>
        <w:tabs>
          <w:tab w:val="left" w:pos="14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Deleting Diagrams </w:t>
      </w:r>
      <w:proofErr w:type="gramStart"/>
      <w:r>
        <w:rPr>
          <w:rFonts w:ascii="Arial" w:hAnsi="Arial" w:cs="Arial"/>
          <w:szCs w:val="22"/>
        </w:rPr>
        <w:t xml:space="preserve">A and B </w:t>
      </w:r>
      <w:r w:rsidR="00A51CAA">
        <w:rPr>
          <w:rFonts w:ascii="Arial" w:hAnsi="Arial" w:cs="Arial"/>
          <w:szCs w:val="22"/>
        </w:rPr>
        <w:t xml:space="preserve">and replacing them with new </w:t>
      </w:r>
      <w:r w:rsidR="00A51CAA" w:rsidRPr="0038597B">
        <w:rPr>
          <w:rFonts w:ascii="Arial" w:hAnsi="Arial" w:cs="Arial"/>
          <w:b/>
          <w:szCs w:val="22"/>
        </w:rPr>
        <w:t>Diagrams A</w:t>
      </w:r>
      <w:r w:rsidR="00A51CAA">
        <w:rPr>
          <w:rFonts w:ascii="Arial" w:hAnsi="Arial" w:cs="Arial"/>
          <w:szCs w:val="22"/>
        </w:rPr>
        <w:t xml:space="preserve"> and </w:t>
      </w:r>
      <w:r w:rsidR="00A51CAA" w:rsidRPr="0038597B">
        <w:rPr>
          <w:rFonts w:ascii="Arial" w:hAnsi="Arial" w:cs="Arial"/>
          <w:b/>
          <w:szCs w:val="22"/>
        </w:rPr>
        <w:t>B</w:t>
      </w:r>
      <w:r w:rsidR="00A51CAA">
        <w:rPr>
          <w:rFonts w:ascii="Arial" w:hAnsi="Arial" w:cs="Arial"/>
          <w:szCs w:val="22"/>
        </w:rPr>
        <w:t xml:space="preserve"> as attached to</w:t>
      </w:r>
      <w:proofErr w:type="gramEnd"/>
      <w:r w:rsidR="00A51CAA">
        <w:rPr>
          <w:rFonts w:ascii="Arial" w:hAnsi="Arial" w:cs="Arial"/>
          <w:szCs w:val="22"/>
        </w:rPr>
        <w:t xml:space="preserve"> and forming part of this bylaw.</w:t>
      </w:r>
    </w:p>
    <w:p w:rsidR="00AA79BF" w:rsidRPr="00650BF6" w:rsidRDefault="00AA79BF" w:rsidP="00650BF6">
      <w:pPr>
        <w:pStyle w:val="ListParagraph"/>
        <w:tabs>
          <w:tab w:val="left" w:pos="1440"/>
        </w:tabs>
        <w:ind w:left="1440" w:hanging="720"/>
        <w:rPr>
          <w:rFonts w:ascii="Arial" w:hAnsi="Arial" w:cs="Arial"/>
          <w:szCs w:val="22"/>
        </w:rPr>
      </w:pPr>
    </w:p>
    <w:p w:rsidR="00045BF9" w:rsidRPr="00E3690C" w:rsidRDefault="002E1C00" w:rsidP="00A51CAA">
      <w:pPr>
        <w:pStyle w:val="ListParagraph"/>
        <w:numPr>
          <w:ilvl w:val="0"/>
          <w:numId w:val="26"/>
        </w:numPr>
        <w:ind w:hanging="720"/>
        <w:rPr>
          <w:rFonts w:ascii="Arial" w:hAnsi="Arial"/>
          <w:szCs w:val="22"/>
        </w:rPr>
      </w:pPr>
      <w:r w:rsidRPr="00E3690C">
        <w:rPr>
          <w:rFonts w:ascii="Arial" w:hAnsi="Arial"/>
          <w:szCs w:val="22"/>
        </w:rPr>
        <w:t>This bylaw shall come into full force and effect and is binding on all persons as and from the date of adoption.</w:t>
      </w:r>
    </w:p>
    <w:p w:rsidR="00620FC3" w:rsidRDefault="00620FC3" w:rsidP="008020F4">
      <w:pPr>
        <w:rPr>
          <w:rFonts w:ascii="Arial" w:hAnsi="Arial"/>
          <w:szCs w:val="22"/>
        </w:rPr>
      </w:pPr>
    </w:p>
    <w:p w:rsidR="00770911" w:rsidRDefault="00770911" w:rsidP="008020F4">
      <w:pPr>
        <w:rPr>
          <w:rFonts w:ascii="Arial" w:hAnsi="Arial"/>
          <w:szCs w:val="22"/>
        </w:rPr>
      </w:pPr>
    </w:p>
    <w:p w:rsidR="00CC288A" w:rsidRPr="008020F4" w:rsidRDefault="00CC288A" w:rsidP="008020F4">
      <w:pPr>
        <w:rPr>
          <w:rFonts w:ascii="Arial" w:hAnsi="Arial"/>
          <w:szCs w:val="22"/>
        </w:rPr>
      </w:pPr>
      <w:r w:rsidRPr="008020F4">
        <w:rPr>
          <w:rFonts w:ascii="Arial" w:hAnsi="Arial"/>
          <w:szCs w:val="22"/>
        </w:rPr>
        <w:t>Read a first time by the Municipal Council this</w:t>
      </w:r>
      <w:r w:rsidR="000219DB">
        <w:rPr>
          <w:rFonts w:ascii="Arial" w:hAnsi="Arial"/>
          <w:szCs w:val="22"/>
        </w:rPr>
        <w:t xml:space="preserve"> </w:t>
      </w:r>
      <w:r w:rsidR="00C3293D">
        <w:rPr>
          <w:rFonts w:ascii="Arial" w:hAnsi="Arial"/>
          <w:szCs w:val="22"/>
        </w:rPr>
        <w:t xml:space="preserve"> </w:t>
      </w:r>
    </w:p>
    <w:p w:rsidR="00887A93" w:rsidRPr="008020F4" w:rsidRDefault="00887A93" w:rsidP="008020F4">
      <w:pPr>
        <w:rPr>
          <w:rFonts w:ascii="Arial" w:hAnsi="Arial"/>
          <w:szCs w:val="22"/>
        </w:rPr>
      </w:pPr>
    </w:p>
    <w:p w:rsidR="00F567EE" w:rsidRDefault="00CC288A" w:rsidP="008020F4">
      <w:pPr>
        <w:rPr>
          <w:rFonts w:ascii="Arial" w:hAnsi="Arial"/>
          <w:szCs w:val="22"/>
        </w:rPr>
      </w:pPr>
      <w:r w:rsidRPr="008020F4">
        <w:rPr>
          <w:rFonts w:ascii="Arial" w:hAnsi="Arial"/>
          <w:szCs w:val="22"/>
        </w:rPr>
        <w:t>Considered at a Public Hearing on the</w:t>
      </w:r>
      <w:r w:rsidR="0086277C">
        <w:rPr>
          <w:rFonts w:ascii="Arial" w:hAnsi="Arial"/>
          <w:szCs w:val="22"/>
        </w:rPr>
        <w:t xml:space="preserve"> </w:t>
      </w:r>
      <w:r w:rsidR="001F088C">
        <w:rPr>
          <w:rFonts w:ascii="Trebuchet MS" w:hAnsi="Trebuchet MS"/>
          <w:szCs w:val="22"/>
        </w:rPr>
        <w:t xml:space="preserve"> </w:t>
      </w:r>
    </w:p>
    <w:p w:rsidR="00B27228" w:rsidRDefault="00B27228" w:rsidP="008020F4">
      <w:pPr>
        <w:rPr>
          <w:rFonts w:ascii="Arial" w:hAnsi="Arial"/>
          <w:szCs w:val="22"/>
        </w:rPr>
      </w:pPr>
    </w:p>
    <w:p w:rsidR="00F567EE" w:rsidRDefault="00F567EE" w:rsidP="00F567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Read a second and third tim</w:t>
      </w:r>
      <w:r w:rsidR="00425092">
        <w:rPr>
          <w:rFonts w:ascii="Arial" w:hAnsi="Arial"/>
        </w:rPr>
        <w:t xml:space="preserve">e by the Municipal Council this </w:t>
      </w:r>
      <w:r w:rsidR="001F088C">
        <w:rPr>
          <w:rFonts w:ascii="Trebuchet MS" w:hAnsi="Trebuchet MS"/>
          <w:szCs w:val="22"/>
        </w:rPr>
        <w:t xml:space="preserve"> </w:t>
      </w:r>
    </w:p>
    <w:p w:rsidR="00725B5E" w:rsidRDefault="00725B5E" w:rsidP="008020F4">
      <w:pPr>
        <w:rPr>
          <w:rFonts w:ascii="Arial" w:hAnsi="Arial"/>
          <w:szCs w:val="22"/>
        </w:rPr>
      </w:pPr>
    </w:p>
    <w:p w:rsidR="00AA6F71" w:rsidRDefault="00725B5E" w:rsidP="00725B5E">
      <w:pPr>
        <w:rPr>
          <w:rFonts w:ascii="Arial" w:hAnsi="Arial"/>
        </w:rPr>
      </w:pPr>
      <w:r>
        <w:rPr>
          <w:rFonts w:ascii="Arial" w:hAnsi="Arial"/>
        </w:rPr>
        <w:t>Approved under the Transporta</w:t>
      </w:r>
      <w:r w:rsidR="00F567EE">
        <w:rPr>
          <w:rFonts w:ascii="Arial" w:hAnsi="Arial"/>
        </w:rPr>
        <w:t>t</w:t>
      </w:r>
      <w:r>
        <w:rPr>
          <w:rFonts w:ascii="Arial" w:hAnsi="Arial"/>
        </w:rPr>
        <w:t>ion Act</w:t>
      </w:r>
      <w:r w:rsidR="006C2DBA">
        <w:rPr>
          <w:rFonts w:ascii="Arial" w:hAnsi="Arial"/>
        </w:rPr>
        <w:t xml:space="preserve"> this </w:t>
      </w:r>
      <w:r w:rsidR="001F088C">
        <w:rPr>
          <w:rFonts w:ascii="Arial" w:hAnsi="Arial"/>
        </w:rPr>
        <w:t xml:space="preserve"> </w:t>
      </w:r>
    </w:p>
    <w:p w:rsidR="005D2532" w:rsidRDefault="005D2532" w:rsidP="00725B5E">
      <w:pPr>
        <w:rPr>
          <w:rFonts w:ascii="Arial" w:hAnsi="Arial"/>
          <w:u w:val="single"/>
        </w:rPr>
      </w:pPr>
    </w:p>
    <w:p w:rsidR="006C2DBA" w:rsidRDefault="001F088C" w:rsidP="006C2DB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25B5E" w:rsidRPr="00126999" w:rsidRDefault="00725B5E" w:rsidP="006C2DBA">
      <w:pPr>
        <w:rPr>
          <w:rFonts w:ascii="Arial" w:hAnsi="Arial"/>
          <w:u w:val="single"/>
        </w:rPr>
      </w:pPr>
      <w:r w:rsidRPr="00126999">
        <w:rPr>
          <w:rFonts w:ascii="Arial" w:hAnsi="Arial"/>
          <w:u w:val="single"/>
        </w:rPr>
        <w:t>____</w:t>
      </w:r>
      <w:r w:rsidR="00971A88">
        <w:rPr>
          <w:rFonts w:ascii="Arial" w:hAnsi="Arial"/>
          <w:u w:val="single"/>
        </w:rPr>
        <w:t xml:space="preserve"> </w:t>
      </w:r>
      <w:r w:rsidR="00B27228">
        <w:rPr>
          <w:rFonts w:ascii="Arial" w:hAnsi="Arial"/>
          <w:u w:val="single"/>
        </w:rPr>
        <w:t>_</w:t>
      </w:r>
      <w:r w:rsidR="00B27228" w:rsidRPr="00126999">
        <w:rPr>
          <w:rFonts w:ascii="Arial" w:hAnsi="Arial"/>
          <w:u w:val="single"/>
        </w:rPr>
        <w:t xml:space="preserve"> </w:t>
      </w:r>
      <w:r w:rsidRPr="00126999">
        <w:rPr>
          <w:rFonts w:ascii="Arial" w:hAnsi="Arial"/>
          <w:u w:val="single"/>
        </w:rPr>
        <w:t>_____________________</w:t>
      </w:r>
      <w:r w:rsidR="00912EF3" w:rsidRPr="00912EF3">
        <w:rPr>
          <w:rFonts w:ascii="Arial" w:hAnsi="Arial"/>
          <w:u w:val="single"/>
        </w:rPr>
        <w:t xml:space="preserve"> </w:t>
      </w:r>
      <w:r w:rsidR="0086277C">
        <w:rPr>
          <w:rFonts w:ascii="Arial" w:hAnsi="Arial"/>
          <w:u w:val="single"/>
        </w:rPr>
        <w:t>_______________</w:t>
      </w:r>
      <w:r w:rsidR="00912EF3" w:rsidRPr="00126999">
        <w:rPr>
          <w:rFonts w:ascii="Arial" w:hAnsi="Arial"/>
          <w:u w:val="single"/>
        </w:rPr>
        <w:t>_______________________</w:t>
      </w:r>
      <w:r w:rsidR="00912EF3">
        <w:rPr>
          <w:rFonts w:ascii="Arial" w:hAnsi="Arial"/>
          <w:u w:val="single"/>
        </w:rPr>
        <w:t xml:space="preserve"> </w:t>
      </w:r>
      <w:r w:rsidRPr="00126999">
        <w:rPr>
          <w:rFonts w:ascii="Arial" w:hAnsi="Arial"/>
          <w:u w:val="single"/>
        </w:rPr>
        <w:t>______</w:t>
      </w:r>
    </w:p>
    <w:p w:rsidR="00725B5E" w:rsidRDefault="00725B5E" w:rsidP="00725B5E">
      <w:pPr>
        <w:rPr>
          <w:rFonts w:ascii="Arial" w:hAnsi="Arial"/>
        </w:rPr>
      </w:pPr>
      <w:r>
        <w:rPr>
          <w:rFonts w:ascii="Arial" w:hAnsi="Arial"/>
        </w:rPr>
        <w:t>(Approving Officer-Ministry of Transportation)</w:t>
      </w:r>
    </w:p>
    <w:p w:rsidR="00673E8D" w:rsidRDefault="00673E8D" w:rsidP="008020F4">
      <w:pPr>
        <w:rPr>
          <w:rFonts w:ascii="Arial" w:hAnsi="Arial"/>
          <w:szCs w:val="22"/>
        </w:rPr>
      </w:pPr>
    </w:p>
    <w:p w:rsidR="006C2DBA" w:rsidRDefault="006C2DBA" w:rsidP="008020F4">
      <w:pPr>
        <w:rPr>
          <w:rFonts w:ascii="Arial" w:hAnsi="Arial"/>
          <w:szCs w:val="22"/>
        </w:rPr>
      </w:pPr>
    </w:p>
    <w:p w:rsidR="00620FC3" w:rsidRDefault="0044014F" w:rsidP="008020F4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Adopted by the Municipal Co</w:t>
      </w:r>
      <w:r w:rsidR="00425092">
        <w:rPr>
          <w:rFonts w:ascii="Arial" w:hAnsi="Arial"/>
          <w:szCs w:val="22"/>
        </w:rPr>
        <w:t>uncil of City of Kelowna on the</w:t>
      </w:r>
      <w:r w:rsidR="00140C16">
        <w:rPr>
          <w:rFonts w:ascii="Arial" w:hAnsi="Arial"/>
          <w:szCs w:val="22"/>
        </w:rPr>
        <w:t xml:space="preserve"> </w:t>
      </w:r>
      <w:r w:rsidR="001F088C">
        <w:rPr>
          <w:rFonts w:ascii="Trebuchet MS" w:hAnsi="Trebuchet MS"/>
        </w:rPr>
        <w:t xml:space="preserve"> </w:t>
      </w:r>
    </w:p>
    <w:p w:rsidR="00A53B7B" w:rsidRDefault="00A53B7B" w:rsidP="008020F4">
      <w:pPr>
        <w:rPr>
          <w:rFonts w:ascii="Arial" w:hAnsi="Arial"/>
          <w:szCs w:val="22"/>
        </w:rPr>
      </w:pPr>
    </w:p>
    <w:p w:rsidR="00D0551C" w:rsidRPr="002C029F" w:rsidRDefault="00D0551C" w:rsidP="00DB6284">
      <w:pPr>
        <w:rPr>
          <w:rFonts w:ascii="Arial" w:hAnsi="Arial"/>
          <w:sz w:val="21"/>
          <w:szCs w:val="21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2C029F">
        <w:tc>
          <w:tcPr>
            <w:tcW w:w="4518" w:type="dxa"/>
          </w:tcPr>
          <w:p w:rsidR="00DB6284" w:rsidRPr="002C029F" w:rsidRDefault="00DB6284" w:rsidP="00DB6284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B6284" w:rsidRPr="002C029F" w:rsidRDefault="00DB6284" w:rsidP="00DB6284">
      <w:pPr>
        <w:jc w:val="right"/>
        <w:rPr>
          <w:rFonts w:ascii="Arial" w:hAnsi="Arial"/>
          <w:sz w:val="21"/>
          <w:szCs w:val="21"/>
        </w:rPr>
      </w:pPr>
      <w:r w:rsidRPr="002C029F">
        <w:rPr>
          <w:rFonts w:ascii="Arial" w:hAnsi="Arial"/>
          <w:sz w:val="21"/>
          <w:szCs w:val="21"/>
        </w:rPr>
        <w:t>Mayor</w:t>
      </w:r>
    </w:p>
    <w:p w:rsidR="00BA76F7" w:rsidRDefault="00BA76F7" w:rsidP="00DB6284">
      <w:pPr>
        <w:jc w:val="right"/>
        <w:rPr>
          <w:rFonts w:ascii="Arial" w:hAnsi="Arial"/>
          <w:sz w:val="21"/>
          <w:szCs w:val="21"/>
        </w:rPr>
      </w:pPr>
    </w:p>
    <w:p w:rsidR="00D0551C" w:rsidRPr="002C029F" w:rsidRDefault="00D0551C" w:rsidP="00DB6284">
      <w:pPr>
        <w:jc w:val="right"/>
        <w:rPr>
          <w:rFonts w:ascii="Arial" w:hAnsi="Arial"/>
          <w:sz w:val="21"/>
          <w:szCs w:val="21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DB6284" w:rsidRPr="002C029F">
        <w:tc>
          <w:tcPr>
            <w:tcW w:w="4518" w:type="dxa"/>
          </w:tcPr>
          <w:p w:rsidR="00DB6284" w:rsidRPr="002C029F" w:rsidRDefault="00DB6284" w:rsidP="00DB6284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12057" w:rsidRDefault="00DB6284" w:rsidP="005A4E91">
      <w:pPr>
        <w:jc w:val="right"/>
        <w:rPr>
          <w:rFonts w:ascii="Arial" w:hAnsi="Arial"/>
          <w:sz w:val="21"/>
          <w:szCs w:val="21"/>
        </w:rPr>
        <w:sectPr w:rsidR="00F12057" w:rsidSect="00770911">
          <w:headerReference w:type="first" r:id="rId8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  <w:r w:rsidRPr="002C029F">
        <w:rPr>
          <w:rFonts w:ascii="Arial" w:hAnsi="Arial"/>
          <w:sz w:val="21"/>
          <w:szCs w:val="21"/>
        </w:rPr>
        <w:t>City Cle</w:t>
      </w:r>
    </w:p>
    <w:p w:rsidR="00A51CAA" w:rsidRDefault="00F12057" w:rsidP="005A4E91">
      <w:pPr>
        <w:jc w:val="right"/>
        <w:rPr>
          <w:rFonts w:ascii="Arial" w:hAnsi="Arial"/>
          <w:sz w:val="21"/>
          <w:szCs w:val="21"/>
        </w:rPr>
        <w:sectPr w:rsidR="00A51CAA" w:rsidSect="00770911">
          <w:headerReference w:type="first" r:id="rId9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  <w:r>
        <w:rPr>
          <w:rFonts w:ascii="Arial" w:hAnsi="Arial"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1333500" y="-6315075"/>
            <wp:positionH relativeFrom="margin">
              <wp:align>center</wp:align>
            </wp:positionH>
            <wp:positionV relativeFrom="margin">
              <wp:align>center</wp:align>
            </wp:positionV>
            <wp:extent cx="5514975" cy="7343775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F25" w:rsidRDefault="00F12057" w:rsidP="00A51CAA">
      <w:pPr>
        <w:jc w:val="left"/>
        <w:rPr>
          <w:rFonts w:ascii="Arial" w:hAnsi="Arial"/>
          <w:sz w:val="21"/>
          <w:szCs w:val="21"/>
        </w:rPr>
        <w:sectPr w:rsidR="00BC3F25" w:rsidSect="00770911">
          <w:headerReference w:type="first" r:id="rId11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  <w:r w:rsidRPr="00F12057">
        <w:rPr>
          <w:rFonts w:ascii="Arial" w:hAnsi="Arial"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19775" cy="75914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E91" w:rsidRDefault="00F12057" w:rsidP="002A3045">
      <w:pPr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1622425</wp:posOffset>
            </wp:positionV>
            <wp:extent cx="5848350" cy="56007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4E91" w:rsidSect="00770911">
      <w:headerReference w:type="first" r:id="rId14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57" w:rsidRDefault="00F12057">
      <w:pPr>
        <w:spacing w:line="240" w:lineRule="auto"/>
      </w:pPr>
      <w:r>
        <w:separator/>
      </w:r>
    </w:p>
  </w:endnote>
  <w:endnote w:type="continuationSeparator" w:id="0">
    <w:p w:rsidR="00F12057" w:rsidRDefault="00F1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57" w:rsidRDefault="00F12057">
      <w:pPr>
        <w:spacing w:line="240" w:lineRule="auto"/>
      </w:pPr>
      <w:r>
        <w:separator/>
      </w:r>
    </w:p>
  </w:footnote>
  <w:footnote w:type="continuationSeparator" w:id="0">
    <w:p w:rsidR="00F12057" w:rsidRDefault="00F120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7" w:rsidRDefault="002A3045" w:rsidP="002A3045">
    <w:pPr>
      <w:pStyle w:val="Header"/>
      <w:jc w:val="center"/>
    </w:pPr>
    <w:r>
      <w:t>BL10594 – 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5" w:rsidRDefault="002A3045" w:rsidP="002A3045">
    <w:pPr>
      <w:pStyle w:val="Header"/>
      <w:jc w:val="center"/>
    </w:pPr>
    <w:r>
      <w:t>BL10594 – Page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5" w:rsidRDefault="002A3045" w:rsidP="002A3045">
    <w:pPr>
      <w:pStyle w:val="Header"/>
      <w:jc w:val="center"/>
    </w:pPr>
    <w:r>
      <w:t>BL10594 – Page 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45" w:rsidRDefault="002A3045" w:rsidP="002A3045">
    <w:pPr>
      <w:pStyle w:val="Header"/>
      <w:jc w:val="center"/>
    </w:pPr>
    <w:r>
      <w:t>BL10594 – Page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50"/>
    <w:multiLevelType w:val="hybridMultilevel"/>
    <w:tmpl w:val="54EAFC24"/>
    <w:lvl w:ilvl="0" w:tplc="CC600D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1C6A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11BF0"/>
    <w:multiLevelType w:val="hybridMultilevel"/>
    <w:tmpl w:val="17B6261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021635B3"/>
    <w:multiLevelType w:val="hybridMultilevel"/>
    <w:tmpl w:val="602A924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66CB4"/>
    <w:multiLevelType w:val="hybridMultilevel"/>
    <w:tmpl w:val="1FC2D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11A4B"/>
    <w:multiLevelType w:val="hybridMultilevel"/>
    <w:tmpl w:val="D454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38C"/>
    <w:multiLevelType w:val="hybridMultilevel"/>
    <w:tmpl w:val="45983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34B19"/>
    <w:multiLevelType w:val="hybridMultilevel"/>
    <w:tmpl w:val="81FC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F6EFB"/>
    <w:multiLevelType w:val="hybridMultilevel"/>
    <w:tmpl w:val="D3B445F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>
    <w:nsid w:val="138C16DA"/>
    <w:multiLevelType w:val="hybridMultilevel"/>
    <w:tmpl w:val="C7163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189E"/>
    <w:multiLevelType w:val="hybridMultilevel"/>
    <w:tmpl w:val="308499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5739B"/>
    <w:multiLevelType w:val="hybridMultilevel"/>
    <w:tmpl w:val="DB98D2B4"/>
    <w:lvl w:ilvl="0" w:tplc="F1C6BEB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4619DF"/>
    <w:multiLevelType w:val="hybridMultilevel"/>
    <w:tmpl w:val="06064F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650E9"/>
    <w:multiLevelType w:val="hybridMultilevel"/>
    <w:tmpl w:val="8F40259C"/>
    <w:lvl w:ilvl="0" w:tplc="C204CB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E861F7"/>
    <w:multiLevelType w:val="hybridMultilevel"/>
    <w:tmpl w:val="41023E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20EE5"/>
    <w:multiLevelType w:val="hybridMultilevel"/>
    <w:tmpl w:val="4F5CF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16A40"/>
    <w:multiLevelType w:val="hybridMultilevel"/>
    <w:tmpl w:val="3848B464"/>
    <w:lvl w:ilvl="0" w:tplc="E7FC642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795199"/>
    <w:multiLevelType w:val="singleLevel"/>
    <w:tmpl w:val="4D6E09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7">
    <w:nsid w:val="2C190628"/>
    <w:multiLevelType w:val="hybridMultilevel"/>
    <w:tmpl w:val="9A1E117E"/>
    <w:lvl w:ilvl="0" w:tplc="E83626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004A72"/>
    <w:multiLevelType w:val="hybridMultilevel"/>
    <w:tmpl w:val="3A6CB5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F3CA9"/>
    <w:multiLevelType w:val="multilevel"/>
    <w:tmpl w:val="B8B8E20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DC7835"/>
    <w:multiLevelType w:val="hybridMultilevel"/>
    <w:tmpl w:val="7898C8EC"/>
    <w:lvl w:ilvl="0" w:tplc="A4AE2F56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F40A2F"/>
    <w:multiLevelType w:val="multilevel"/>
    <w:tmpl w:val="06B226E0"/>
    <w:lvl w:ilvl="0">
      <w:start w:val="1"/>
      <w:numFmt w:val="decimal"/>
      <w:pStyle w:val="ListContinue"/>
      <w:lvlText w:val="%1.0"/>
      <w:lvlJc w:val="left"/>
      <w:pPr>
        <w:tabs>
          <w:tab w:val="num" w:pos="1286"/>
        </w:tabs>
        <w:ind w:left="1286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6"/>
        </w:tabs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6"/>
        </w:tabs>
        <w:ind w:left="3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6"/>
        </w:tabs>
        <w:ind w:left="45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46"/>
        </w:tabs>
        <w:ind w:left="52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6"/>
        </w:tabs>
        <w:ind w:left="6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6"/>
        </w:tabs>
        <w:ind w:left="70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26"/>
        </w:tabs>
        <w:ind w:left="8126" w:hanging="1800"/>
      </w:pPr>
      <w:rPr>
        <w:rFonts w:hint="default"/>
      </w:rPr>
    </w:lvl>
  </w:abstractNum>
  <w:abstractNum w:abstractNumId="22">
    <w:nsid w:val="34C47DB3"/>
    <w:multiLevelType w:val="hybridMultilevel"/>
    <w:tmpl w:val="41EA1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E54F7"/>
    <w:multiLevelType w:val="hybridMultilevel"/>
    <w:tmpl w:val="BF941A10"/>
    <w:lvl w:ilvl="0" w:tplc="FF9EFBF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515F13"/>
    <w:multiLevelType w:val="hybridMultilevel"/>
    <w:tmpl w:val="3A7C39AA"/>
    <w:lvl w:ilvl="0" w:tplc="3A764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941B9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CEFAC2">
      <w:start w:val="2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EE2E88"/>
    <w:multiLevelType w:val="hybridMultilevel"/>
    <w:tmpl w:val="BB067A96"/>
    <w:lvl w:ilvl="0" w:tplc="4B765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45A82"/>
    <w:multiLevelType w:val="hybridMultilevel"/>
    <w:tmpl w:val="E9C4AE3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7">
    <w:nsid w:val="43A854AA"/>
    <w:multiLevelType w:val="hybridMultilevel"/>
    <w:tmpl w:val="00D8B1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47A1A"/>
    <w:multiLevelType w:val="hybridMultilevel"/>
    <w:tmpl w:val="13CCEC42"/>
    <w:lvl w:ilvl="0" w:tplc="4E64C41C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41B7867"/>
    <w:multiLevelType w:val="hybridMultilevel"/>
    <w:tmpl w:val="C1A8FB3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0">
    <w:nsid w:val="46043B02"/>
    <w:multiLevelType w:val="hybridMultilevel"/>
    <w:tmpl w:val="D0A85510"/>
    <w:lvl w:ilvl="0" w:tplc="A796C0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A7B2337"/>
    <w:multiLevelType w:val="hybridMultilevel"/>
    <w:tmpl w:val="07CC8700"/>
    <w:lvl w:ilvl="0" w:tplc="2BB4FE0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2F5A33"/>
    <w:multiLevelType w:val="multilevel"/>
    <w:tmpl w:val="7BAE557A"/>
    <w:lvl w:ilvl="0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8690D04"/>
    <w:multiLevelType w:val="hybridMultilevel"/>
    <w:tmpl w:val="D5F0F9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1654C"/>
    <w:multiLevelType w:val="hybridMultilevel"/>
    <w:tmpl w:val="998AC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24416"/>
    <w:multiLevelType w:val="hybridMultilevel"/>
    <w:tmpl w:val="15CA56A2"/>
    <w:lvl w:ilvl="0" w:tplc="899EDF4C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8E25C2"/>
    <w:multiLevelType w:val="hybridMultilevel"/>
    <w:tmpl w:val="5B183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55691"/>
    <w:multiLevelType w:val="hybridMultilevel"/>
    <w:tmpl w:val="8F40259C"/>
    <w:lvl w:ilvl="0" w:tplc="C204CB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247DA4"/>
    <w:multiLevelType w:val="hybridMultilevel"/>
    <w:tmpl w:val="C6A06F12"/>
    <w:lvl w:ilvl="0" w:tplc="040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57347F7"/>
    <w:multiLevelType w:val="hybridMultilevel"/>
    <w:tmpl w:val="399EB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A0324"/>
    <w:multiLevelType w:val="hybridMultilevel"/>
    <w:tmpl w:val="4F5CF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03407"/>
    <w:multiLevelType w:val="singleLevel"/>
    <w:tmpl w:val="6EC03B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2">
    <w:nsid w:val="692038BB"/>
    <w:multiLevelType w:val="hybridMultilevel"/>
    <w:tmpl w:val="510E1328"/>
    <w:lvl w:ilvl="0" w:tplc="1A0EFCA8">
      <w:start w:val="10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704178"/>
    <w:multiLevelType w:val="hybridMultilevel"/>
    <w:tmpl w:val="8F4CC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B034A"/>
    <w:multiLevelType w:val="hybridMultilevel"/>
    <w:tmpl w:val="264E03E2"/>
    <w:lvl w:ilvl="0" w:tplc="27B00816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5">
    <w:nsid w:val="705C4438"/>
    <w:multiLevelType w:val="hybridMultilevel"/>
    <w:tmpl w:val="B6A66C1C"/>
    <w:lvl w:ilvl="0" w:tplc="F26A8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02CBA"/>
    <w:multiLevelType w:val="hybridMultilevel"/>
    <w:tmpl w:val="A73C4A30"/>
    <w:lvl w:ilvl="0" w:tplc="9176F8FC">
      <w:start w:val="8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41"/>
  </w:num>
  <w:num w:numId="3">
    <w:abstractNumId w:val="30"/>
  </w:num>
  <w:num w:numId="4">
    <w:abstractNumId w:val="24"/>
  </w:num>
  <w:num w:numId="5">
    <w:abstractNumId w:val="28"/>
  </w:num>
  <w:num w:numId="6">
    <w:abstractNumId w:val="15"/>
  </w:num>
  <w:num w:numId="7">
    <w:abstractNumId w:val="35"/>
  </w:num>
  <w:num w:numId="8">
    <w:abstractNumId w:val="33"/>
  </w:num>
  <w:num w:numId="9">
    <w:abstractNumId w:val="11"/>
  </w:num>
  <w:num w:numId="10">
    <w:abstractNumId w:val="38"/>
  </w:num>
  <w:num w:numId="11">
    <w:abstractNumId w:val="18"/>
  </w:num>
  <w:num w:numId="12">
    <w:abstractNumId w:val="13"/>
  </w:num>
  <w:num w:numId="13">
    <w:abstractNumId w:val="5"/>
  </w:num>
  <w:num w:numId="14">
    <w:abstractNumId w:val="21"/>
  </w:num>
  <w:num w:numId="15">
    <w:abstractNumId w:val="31"/>
  </w:num>
  <w:num w:numId="16">
    <w:abstractNumId w:val="23"/>
  </w:num>
  <w:num w:numId="17">
    <w:abstractNumId w:val="46"/>
  </w:num>
  <w:num w:numId="18">
    <w:abstractNumId w:val="42"/>
  </w:num>
  <w:num w:numId="19">
    <w:abstractNumId w:val="17"/>
  </w:num>
  <w:num w:numId="20">
    <w:abstractNumId w:val="10"/>
  </w:num>
  <w:num w:numId="21">
    <w:abstractNumId w:val="44"/>
  </w:num>
  <w:num w:numId="22">
    <w:abstractNumId w:val="32"/>
  </w:num>
  <w:num w:numId="23">
    <w:abstractNumId w:val="2"/>
  </w:num>
  <w:num w:numId="24">
    <w:abstractNumId w:val="27"/>
  </w:num>
  <w:num w:numId="25">
    <w:abstractNumId w:val="0"/>
  </w:num>
  <w:num w:numId="26">
    <w:abstractNumId w:val="45"/>
  </w:num>
  <w:num w:numId="27">
    <w:abstractNumId w:val="37"/>
  </w:num>
  <w:num w:numId="28">
    <w:abstractNumId w:val="4"/>
  </w:num>
  <w:num w:numId="29">
    <w:abstractNumId w:val="12"/>
  </w:num>
  <w:num w:numId="30">
    <w:abstractNumId w:val="20"/>
  </w:num>
  <w:num w:numId="31">
    <w:abstractNumId w:val="14"/>
  </w:num>
  <w:num w:numId="32">
    <w:abstractNumId w:val="40"/>
  </w:num>
  <w:num w:numId="33">
    <w:abstractNumId w:val="36"/>
  </w:num>
  <w:num w:numId="34">
    <w:abstractNumId w:val="43"/>
  </w:num>
  <w:num w:numId="35">
    <w:abstractNumId w:val="39"/>
  </w:num>
  <w:num w:numId="36">
    <w:abstractNumId w:val="26"/>
  </w:num>
  <w:num w:numId="37">
    <w:abstractNumId w:val="7"/>
  </w:num>
  <w:num w:numId="38">
    <w:abstractNumId w:val="1"/>
  </w:num>
  <w:num w:numId="39">
    <w:abstractNumId w:val="9"/>
  </w:num>
  <w:num w:numId="40">
    <w:abstractNumId w:val="19"/>
  </w:num>
  <w:num w:numId="41">
    <w:abstractNumId w:val="3"/>
  </w:num>
  <w:num w:numId="42">
    <w:abstractNumId w:val="22"/>
  </w:num>
  <w:num w:numId="43">
    <w:abstractNumId w:val="8"/>
  </w:num>
  <w:num w:numId="44">
    <w:abstractNumId w:val="29"/>
  </w:num>
  <w:num w:numId="45">
    <w:abstractNumId w:val="34"/>
  </w:num>
  <w:num w:numId="46">
    <w:abstractNumId w:val="25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F6387"/>
    <w:rsid w:val="00000433"/>
    <w:rsid w:val="00011A6F"/>
    <w:rsid w:val="000171B6"/>
    <w:rsid w:val="000219DB"/>
    <w:rsid w:val="00022E46"/>
    <w:rsid w:val="00024103"/>
    <w:rsid w:val="00030B66"/>
    <w:rsid w:val="0003231C"/>
    <w:rsid w:val="00037441"/>
    <w:rsid w:val="00045BF9"/>
    <w:rsid w:val="00046D3D"/>
    <w:rsid w:val="00050758"/>
    <w:rsid w:val="00057B25"/>
    <w:rsid w:val="00060AF4"/>
    <w:rsid w:val="00072D2F"/>
    <w:rsid w:val="000776E8"/>
    <w:rsid w:val="000B17B3"/>
    <w:rsid w:val="000B324B"/>
    <w:rsid w:val="000B4A8F"/>
    <w:rsid w:val="000C12A9"/>
    <w:rsid w:val="000D278C"/>
    <w:rsid w:val="000F1447"/>
    <w:rsid w:val="000F2396"/>
    <w:rsid w:val="00113C0C"/>
    <w:rsid w:val="00133E03"/>
    <w:rsid w:val="00134368"/>
    <w:rsid w:val="00140C16"/>
    <w:rsid w:val="00145A3C"/>
    <w:rsid w:val="00145C9E"/>
    <w:rsid w:val="00147DA4"/>
    <w:rsid w:val="001516F1"/>
    <w:rsid w:val="00156A1C"/>
    <w:rsid w:val="0016172B"/>
    <w:rsid w:val="00171969"/>
    <w:rsid w:val="0018271A"/>
    <w:rsid w:val="001A2167"/>
    <w:rsid w:val="001A387B"/>
    <w:rsid w:val="001B33BB"/>
    <w:rsid w:val="001E6EE3"/>
    <w:rsid w:val="001F088C"/>
    <w:rsid w:val="001F18A0"/>
    <w:rsid w:val="002024CB"/>
    <w:rsid w:val="0023719D"/>
    <w:rsid w:val="00254184"/>
    <w:rsid w:val="00255382"/>
    <w:rsid w:val="00265365"/>
    <w:rsid w:val="00265CB9"/>
    <w:rsid w:val="00270455"/>
    <w:rsid w:val="00274191"/>
    <w:rsid w:val="00291877"/>
    <w:rsid w:val="00294757"/>
    <w:rsid w:val="00295516"/>
    <w:rsid w:val="002A197E"/>
    <w:rsid w:val="002A3045"/>
    <w:rsid w:val="002C029F"/>
    <w:rsid w:val="002C3A0F"/>
    <w:rsid w:val="002C40ED"/>
    <w:rsid w:val="002E1C00"/>
    <w:rsid w:val="002F6698"/>
    <w:rsid w:val="00307864"/>
    <w:rsid w:val="00330BF9"/>
    <w:rsid w:val="0033151B"/>
    <w:rsid w:val="0033170E"/>
    <w:rsid w:val="0033726D"/>
    <w:rsid w:val="00360196"/>
    <w:rsid w:val="00365DAB"/>
    <w:rsid w:val="00373129"/>
    <w:rsid w:val="0037437E"/>
    <w:rsid w:val="0038597B"/>
    <w:rsid w:val="003B136F"/>
    <w:rsid w:val="003E1C3D"/>
    <w:rsid w:val="003E1F98"/>
    <w:rsid w:val="003E6D5B"/>
    <w:rsid w:val="003F3FC0"/>
    <w:rsid w:val="003F51AD"/>
    <w:rsid w:val="003F675C"/>
    <w:rsid w:val="003F74F5"/>
    <w:rsid w:val="004172A4"/>
    <w:rsid w:val="0042211A"/>
    <w:rsid w:val="00424365"/>
    <w:rsid w:val="00424A71"/>
    <w:rsid w:val="00425092"/>
    <w:rsid w:val="00427B45"/>
    <w:rsid w:val="00430827"/>
    <w:rsid w:val="00432354"/>
    <w:rsid w:val="004329A8"/>
    <w:rsid w:val="004345E2"/>
    <w:rsid w:val="0044014F"/>
    <w:rsid w:val="00440BFB"/>
    <w:rsid w:val="004638DB"/>
    <w:rsid w:val="00464C04"/>
    <w:rsid w:val="00464D57"/>
    <w:rsid w:val="00472CD7"/>
    <w:rsid w:val="00473CA6"/>
    <w:rsid w:val="00486D7E"/>
    <w:rsid w:val="00493D55"/>
    <w:rsid w:val="00494811"/>
    <w:rsid w:val="004A1AB1"/>
    <w:rsid w:val="004A2199"/>
    <w:rsid w:val="004A517F"/>
    <w:rsid w:val="004A597D"/>
    <w:rsid w:val="004B4003"/>
    <w:rsid w:val="004D0C18"/>
    <w:rsid w:val="004D10D2"/>
    <w:rsid w:val="004D6C7B"/>
    <w:rsid w:val="004E1915"/>
    <w:rsid w:val="004E51A3"/>
    <w:rsid w:val="004E5784"/>
    <w:rsid w:val="004E6F6A"/>
    <w:rsid w:val="00505B7B"/>
    <w:rsid w:val="0052604B"/>
    <w:rsid w:val="00535F85"/>
    <w:rsid w:val="005376E5"/>
    <w:rsid w:val="00543D0A"/>
    <w:rsid w:val="00544B62"/>
    <w:rsid w:val="00545A8F"/>
    <w:rsid w:val="00565EAA"/>
    <w:rsid w:val="005664CA"/>
    <w:rsid w:val="0057267B"/>
    <w:rsid w:val="00576DCE"/>
    <w:rsid w:val="00584A9F"/>
    <w:rsid w:val="00590507"/>
    <w:rsid w:val="005960DB"/>
    <w:rsid w:val="005971F1"/>
    <w:rsid w:val="005A4E91"/>
    <w:rsid w:val="005A568D"/>
    <w:rsid w:val="005A6D7D"/>
    <w:rsid w:val="005B12FA"/>
    <w:rsid w:val="005B4EEC"/>
    <w:rsid w:val="005C2C0F"/>
    <w:rsid w:val="005D1DF9"/>
    <w:rsid w:val="005D2532"/>
    <w:rsid w:val="005D79CD"/>
    <w:rsid w:val="005E4BF3"/>
    <w:rsid w:val="005E5632"/>
    <w:rsid w:val="005F1FEE"/>
    <w:rsid w:val="0060094B"/>
    <w:rsid w:val="006111A4"/>
    <w:rsid w:val="00620FC3"/>
    <w:rsid w:val="00626ED0"/>
    <w:rsid w:val="00641A2D"/>
    <w:rsid w:val="00642A14"/>
    <w:rsid w:val="006457D6"/>
    <w:rsid w:val="00650BF6"/>
    <w:rsid w:val="00655379"/>
    <w:rsid w:val="00656C27"/>
    <w:rsid w:val="0066443D"/>
    <w:rsid w:val="00665995"/>
    <w:rsid w:val="00672ED8"/>
    <w:rsid w:val="00673E8D"/>
    <w:rsid w:val="006835BF"/>
    <w:rsid w:val="0069181C"/>
    <w:rsid w:val="00697320"/>
    <w:rsid w:val="00697C82"/>
    <w:rsid w:val="006A4CB6"/>
    <w:rsid w:val="006A611C"/>
    <w:rsid w:val="006B0D3E"/>
    <w:rsid w:val="006B4090"/>
    <w:rsid w:val="006C2DBA"/>
    <w:rsid w:val="006C3F32"/>
    <w:rsid w:val="006D325B"/>
    <w:rsid w:val="006D35B0"/>
    <w:rsid w:val="006D4570"/>
    <w:rsid w:val="006D5320"/>
    <w:rsid w:val="006F0906"/>
    <w:rsid w:val="006F362C"/>
    <w:rsid w:val="006F77A8"/>
    <w:rsid w:val="0070577B"/>
    <w:rsid w:val="00707FEE"/>
    <w:rsid w:val="00714955"/>
    <w:rsid w:val="00725B5E"/>
    <w:rsid w:val="00726EF0"/>
    <w:rsid w:val="007473B5"/>
    <w:rsid w:val="00752907"/>
    <w:rsid w:val="00754CC5"/>
    <w:rsid w:val="007550A5"/>
    <w:rsid w:val="00760671"/>
    <w:rsid w:val="00760AAC"/>
    <w:rsid w:val="00763997"/>
    <w:rsid w:val="00770911"/>
    <w:rsid w:val="00776319"/>
    <w:rsid w:val="007815AD"/>
    <w:rsid w:val="007869DC"/>
    <w:rsid w:val="00790D74"/>
    <w:rsid w:val="007A4A60"/>
    <w:rsid w:val="007B129E"/>
    <w:rsid w:val="007C72D0"/>
    <w:rsid w:val="007D42AC"/>
    <w:rsid w:val="007F3ADE"/>
    <w:rsid w:val="007F4F90"/>
    <w:rsid w:val="008016CF"/>
    <w:rsid w:val="00801A4A"/>
    <w:rsid w:val="008020F4"/>
    <w:rsid w:val="00807C68"/>
    <w:rsid w:val="00817A75"/>
    <w:rsid w:val="00832894"/>
    <w:rsid w:val="008463EF"/>
    <w:rsid w:val="0086277C"/>
    <w:rsid w:val="00865193"/>
    <w:rsid w:val="00874A03"/>
    <w:rsid w:val="0087541D"/>
    <w:rsid w:val="008807C8"/>
    <w:rsid w:val="008827A9"/>
    <w:rsid w:val="00884264"/>
    <w:rsid w:val="00887A93"/>
    <w:rsid w:val="00887D8E"/>
    <w:rsid w:val="008954A8"/>
    <w:rsid w:val="008972A6"/>
    <w:rsid w:val="008A0008"/>
    <w:rsid w:val="008A5525"/>
    <w:rsid w:val="008C1DD9"/>
    <w:rsid w:val="008C5C65"/>
    <w:rsid w:val="008D1144"/>
    <w:rsid w:val="008D5C37"/>
    <w:rsid w:val="008E2C68"/>
    <w:rsid w:val="008E4C18"/>
    <w:rsid w:val="008E50DE"/>
    <w:rsid w:val="008F767D"/>
    <w:rsid w:val="0090206C"/>
    <w:rsid w:val="00905A35"/>
    <w:rsid w:val="00912EF3"/>
    <w:rsid w:val="00920079"/>
    <w:rsid w:val="009316E2"/>
    <w:rsid w:val="009419E9"/>
    <w:rsid w:val="00942F75"/>
    <w:rsid w:val="00945952"/>
    <w:rsid w:val="0095041D"/>
    <w:rsid w:val="009566A9"/>
    <w:rsid w:val="00971A88"/>
    <w:rsid w:val="00972B83"/>
    <w:rsid w:val="00981AA7"/>
    <w:rsid w:val="00990012"/>
    <w:rsid w:val="0099220F"/>
    <w:rsid w:val="0099223B"/>
    <w:rsid w:val="009A62B5"/>
    <w:rsid w:val="009A6435"/>
    <w:rsid w:val="009B3F5E"/>
    <w:rsid w:val="009B7382"/>
    <w:rsid w:val="009D089E"/>
    <w:rsid w:val="009D2BED"/>
    <w:rsid w:val="009E1857"/>
    <w:rsid w:val="009E2669"/>
    <w:rsid w:val="009F5CFE"/>
    <w:rsid w:val="00A02F96"/>
    <w:rsid w:val="00A03DA3"/>
    <w:rsid w:val="00A06AFA"/>
    <w:rsid w:val="00A07284"/>
    <w:rsid w:val="00A1230E"/>
    <w:rsid w:val="00A20E38"/>
    <w:rsid w:val="00A265F6"/>
    <w:rsid w:val="00A31EBF"/>
    <w:rsid w:val="00A426E2"/>
    <w:rsid w:val="00A461E6"/>
    <w:rsid w:val="00A46886"/>
    <w:rsid w:val="00A50A8B"/>
    <w:rsid w:val="00A51CAA"/>
    <w:rsid w:val="00A53A2A"/>
    <w:rsid w:val="00A53B58"/>
    <w:rsid w:val="00A53B7B"/>
    <w:rsid w:val="00A540DD"/>
    <w:rsid w:val="00A5699B"/>
    <w:rsid w:val="00A6398A"/>
    <w:rsid w:val="00A67731"/>
    <w:rsid w:val="00A70C40"/>
    <w:rsid w:val="00A8183D"/>
    <w:rsid w:val="00A877CD"/>
    <w:rsid w:val="00A902A9"/>
    <w:rsid w:val="00AA3700"/>
    <w:rsid w:val="00AA42BB"/>
    <w:rsid w:val="00AA6F71"/>
    <w:rsid w:val="00AA79BF"/>
    <w:rsid w:val="00AC10AD"/>
    <w:rsid w:val="00AC504B"/>
    <w:rsid w:val="00AE508B"/>
    <w:rsid w:val="00AE5B56"/>
    <w:rsid w:val="00AE6248"/>
    <w:rsid w:val="00AE706D"/>
    <w:rsid w:val="00AF2FF4"/>
    <w:rsid w:val="00AF6387"/>
    <w:rsid w:val="00B00B63"/>
    <w:rsid w:val="00B01335"/>
    <w:rsid w:val="00B03B39"/>
    <w:rsid w:val="00B043D7"/>
    <w:rsid w:val="00B13B20"/>
    <w:rsid w:val="00B178BA"/>
    <w:rsid w:val="00B2641F"/>
    <w:rsid w:val="00B27228"/>
    <w:rsid w:val="00B33937"/>
    <w:rsid w:val="00B53CC7"/>
    <w:rsid w:val="00B551B2"/>
    <w:rsid w:val="00B7115F"/>
    <w:rsid w:val="00B7338B"/>
    <w:rsid w:val="00B775A7"/>
    <w:rsid w:val="00B82221"/>
    <w:rsid w:val="00B85247"/>
    <w:rsid w:val="00B85EC2"/>
    <w:rsid w:val="00BA06A5"/>
    <w:rsid w:val="00BA192F"/>
    <w:rsid w:val="00BA76F7"/>
    <w:rsid w:val="00BA78CE"/>
    <w:rsid w:val="00BC3F25"/>
    <w:rsid w:val="00BC628A"/>
    <w:rsid w:val="00BC7A62"/>
    <w:rsid w:val="00BE54DD"/>
    <w:rsid w:val="00BE6F2F"/>
    <w:rsid w:val="00C07091"/>
    <w:rsid w:val="00C11CCC"/>
    <w:rsid w:val="00C14F4E"/>
    <w:rsid w:val="00C24578"/>
    <w:rsid w:val="00C257C8"/>
    <w:rsid w:val="00C3293D"/>
    <w:rsid w:val="00C37A4D"/>
    <w:rsid w:val="00C478E3"/>
    <w:rsid w:val="00C5491B"/>
    <w:rsid w:val="00C55102"/>
    <w:rsid w:val="00C600D0"/>
    <w:rsid w:val="00C75998"/>
    <w:rsid w:val="00C83757"/>
    <w:rsid w:val="00CA4616"/>
    <w:rsid w:val="00CB18D1"/>
    <w:rsid w:val="00CB4416"/>
    <w:rsid w:val="00CC288A"/>
    <w:rsid w:val="00CC34B9"/>
    <w:rsid w:val="00CC4B57"/>
    <w:rsid w:val="00CD4D51"/>
    <w:rsid w:val="00CD6113"/>
    <w:rsid w:val="00CD640E"/>
    <w:rsid w:val="00CD7E4F"/>
    <w:rsid w:val="00CE3CCA"/>
    <w:rsid w:val="00CE3F25"/>
    <w:rsid w:val="00D02B41"/>
    <w:rsid w:val="00D0551C"/>
    <w:rsid w:val="00D118A0"/>
    <w:rsid w:val="00D14D5F"/>
    <w:rsid w:val="00D255BE"/>
    <w:rsid w:val="00D26178"/>
    <w:rsid w:val="00D33184"/>
    <w:rsid w:val="00D717D4"/>
    <w:rsid w:val="00D727AE"/>
    <w:rsid w:val="00D75766"/>
    <w:rsid w:val="00D85CA8"/>
    <w:rsid w:val="00DA4A33"/>
    <w:rsid w:val="00DB1A8C"/>
    <w:rsid w:val="00DB1D62"/>
    <w:rsid w:val="00DB6284"/>
    <w:rsid w:val="00DC633F"/>
    <w:rsid w:val="00DC6FB8"/>
    <w:rsid w:val="00DC7CE6"/>
    <w:rsid w:val="00DE7D16"/>
    <w:rsid w:val="00DF0A54"/>
    <w:rsid w:val="00E028B8"/>
    <w:rsid w:val="00E11253"/>
    <w:rsid w:val="00E11DD8"/>
    <w:rsid w:val="00E14CF8"/>
    <w:rsid w:val="00E215D6"/>
    <w:rsid w:val="00E3690C"/>
    <w:rsid w:val="00E5788B"/>
    <w:rsid w:val="00E63DFE"/>
    <w:rsid w:val="00E647B1"/>
    <w:rsid w:val="00E731B1"/>
    <w:rsid w:val="00E75FC5"/>
    <w:rsid w:val="00E8693B"/>
    <w:rsid w:val="00EA18C7"/>
    <w:rsid w:val="00EB0955"/>
    <w:rsid w:val="00EB4CE5"/>
    <w:rsid w:val="00EC40D2"/>
    <w:rsid w:val="00ED39B5"/>
    <w:rsid w:val="00EE358C"/>
    <w:rsid w:val="00EE744F"/>
    <w:rsid w:val="00EE784D"/>
    <w:rsid w:val="00EF1E61"/>
    <w:rsid w:val="00F06B7B"/>
    <w:rsid w:val="00F12057"/>
    <w:rsid w:val="00F15D42"/>
    <w:rsid w:val="00F3426D"/>
    <w:rsid w:val="00F34F18"/>
    <w:rsid w:val="00F41B04"/>
    <w:rsid w:val="00F449EF"/>
    <w:rsid w:val="00F4702D"/>
    <w:rsid w:val="00F51D5B"/>
    <w:rsid w:val="00F567EE"/>
    <w:rsid w:val="00F72F78"/>
    <w:rsid w:val="00F77AA9"/>
    <w:rsid w:val="00F80043"/>
    <w:rsid w:val="00F857DB"/>
    <w:rsid w:val="00F91DBC"/>
    <w:rsid w:val="00F92207"/>
    <w:rsid w:val="00F9375F"/>
    <w:rsid w:val="00FB0138"/>
    <w:rsid w:val="00FC5641"/>
    <w:rsid w:val="00FD0370"/>
    <w:rsid w:val="00FD6738"/>
    <w:rsid w:val="00FE6927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FA"/>
    <w:pPr>
      <w:spacing w:line="220" w:lineRule="exact"/>
      <w:jc w:val="both"/>
    </w:pPr>
    <w:rPr>
      <w:rFonts w:ascii="Univers (WN)" w:hAnsi="Univers (WN)"/>
      <w:sz w:val="22"/>
      <w:lang w:val="en-GB"/>
    </w:rPr>
  </w:style>
  <w:style w:type="paragraph" w:styleId="Heading2">
    <w:name w:val="heading 2"/>
    <w:basedOn w:val="Normal"/>
    <w:next w:val="Normal"/>
    <w:qFormat/>
    <w:rsid w:val="00AE6248"/>
    <w:pPr>
      <w:keepNext/>
      <w:spacing w:before="240" w:after="60" w:line="240" w:lineRule="auto"/>
      <w:jc w:val="left"/>
      <w:outlineLvl w:val="1"/>
    </w:pPr>
    <w:rPr>
      <w:rFonts w:ascii="Arial" w:hAnsi="Arial"/>
      <w:b/>
      <w:i/>
      <w:sz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8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06AFA"/>
  </w:style>
  <w:style w:type="paragraph" w:customStyle="1" w:styleId="Memo">
    <w:name w:val="Memo"/>
    <w:basedOn w:val="Letter"/>
    <w:rsid w:val="00A06AFA"/>
  </w:style>
  <w:style w:type="paragraph" w:styleId="Header">
    <w:name w:val="header"/>
    <w:basedOn w:val="Normal"/>
    <w:link w:val="HeaderChar"/>
    <w:uiPriority w:val="99"/>
    <w:rsid w:val="00A06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AF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6AFA"/>
    <w:rPr>
      <w:rFonts w:ascii="Arial" w:hAnsi="Arial"/>
      <w:b/>
      <w:vanish/>
      <w:sz w:val="28"/>
    </w:rPr>
  </w:style>
  <w:style w:type="paragraph" w:styleId="BodyTextIndent">
    <w:name w:val="Body Text Indent"/>
    <w:basedOn w:val="Normal"/>
    <w:rsid w:val="00A06AFA"/>
    <w:pPr>
      <w:ind w:left="720" w:hanging="720"/>
    </w:pPr>
    <w:rPr>
      <w:rFonts w:ascii="Arial" w:hAnsi="Arial"/>
    </w:rPr>
  </w:style>
  <w:style w:type="character" w:styleId="PageNumber">
    <w:name w:val="page number"/>
    <w:basedOn w:val="DefaultParagraphFont"/>
    <w:rsid w:val="002E1C00"/>
  </w:style>
  <w:style w:type="paragraph" w:styleId="BalloonText">
    <w:name w:val="Balloon Text"/>
    <w:basedOn w:val="Normal"/>
    <w:semiHidden/>
    <w:rsid w:val="009316E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578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AE6248"/>
    <w:pPr>
      <w:numPr>
        <w:numId w:val="14"/>
      </w:numPr>
      <w:spacing w:after="120" w:line="240" w:lineRule="atLeast"/>
    </w:pPr>
    <w:rPr>
      <w:lang w:eastAsia="en-CA"/>
    </w:rPr>
  </w:style>
  <w:style w:type="paragraph" w:styleId="NormalWeb">
    <w:name w:val="Normal (Web)"/>
    <w:basedOn w:val="Normal"/>
    <w:rsid w:val="000F2396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Default">
    <w:name w:val="Default"/>
    <w:rsid w:val="00464D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A1AB1"/>
    <w:pPr>
      <w:ind w:left="720"/>
    </w:pPr>
  </w:style>
  <w:style w:type="character" w:customStyle="1" w:styleId="Heading3Char">
    <w:name w:val="Heading 3 Char"/>
    <w:basedOn w:val="DefaultParagraphFont"/>
    <w:link w:val="Heading3"/>
    <w:rsid w:val="00A4688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D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4E91"/>
    <w:rPr>
      <w:rFonts w:ascii="Univers (WN)" w:hAnsi="Univers (WN)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4E91"/>
    <w:rPr>
      <w:rFonts w:ascii="Univers (WN)" w:hAnsi="Univers (WN)"/>
      <w:sz w:val="22"/>
      <w:lang w:val="en-GB"/>
    </w:rPr>
  </w:style>
  <w:style w:type="table" w:styleId="TableGrid">
    <w:name w:val="Table Grid"/>
    <w:basedOn w:val="TableNormal"/>
    <w:uiPriority w:val="59"/>
    <w:rsid w:val="003743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7437E"/>
    <w:pPr>
      <w:spacing w:line="240" w:lineRule="auto"/>
      <w:jc w:val="left"/>
    </w:pPr>
    <w:rPr>
      <w:rFonts w:ascii="Trebuchet MS" w:eastAsiaTheme="minorHAnsi" w:hAnsi="Trebuchet M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37E"/>
    <w:rPr>
      <w:rFonts w:ascii="Trebuchet MS" w:eastAsiaTheme="minorHAnsi" w:hAnsi="Trebuchet M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F0BD-507E-4601-B3D9-D045B0E3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612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BNELMES</dc:creator>
  <cp:keywords/>
  <cp:lastModifiedBy>cboback</cp:lastModifiedBy>
  <cp:revision>7</cp:revision>
  <cp:lastPrinted>2011-08-24T20:36:00Z</cp:lastPrinted>
  <dcterms:created xsi:type="dcterms:W3CDTF">2011-09-14T15:50:00Z</dcterms:created>
  <dcterms:modified xsi:type="dcterms:W3CDTF">2011-09-14T21:31:00Z</dcterms:modified>
</cp:coreProperties>
</file>